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919" w:rsidRDefault="005D7919" w:rsidP="00556748">
      <w:pPr>
        <w:spacing w:after="0" w:line="240" w:lineRule="auto"/>
        <w:jc w:val="center"/>
        <w:rPr>
          <w:rFonts w:ascii="Times New Roman" w:hAnsi="Times New Roman"/>
          <w:b/>
          <w:sz w:val="28"/>
          <w:szCs w:val="28"/>
          <w:lang w:val="uk-UA"/>
        </w:rPr>
      </w:pPr>
    </w:p>
    <w:p w:rsidR="005D7919" w:rsidRPr="008D1A89" w:rsidRDefault="005D7919" w:rsidP="002C1CC1">
      <w:pPr>
        <w:spacing w:after="0" w:line="240" w:lineRule="auto"/>
        <w:ind w:left="5664"/>
        <w:rPr>
          <w:rFonts w:ascii="Times New Roman" w:hAnsi="Times New Roman"/>
          <w:bCs/>
          <w:sz w:val="24"/>
          <w:szCs w:val="24"/>
          <w:lang w:val="uk-UA"/>
        </w:rPr>
      </w:pPr>
      <w:bookmarkStart w:id="0" w:name="_GoBack"/>
      <w:r w:rsidRPr="008D1A89">
        <w:rPr>
          <w:rFonts w:ascii="Times New Roman" w:hAnsi="Times New Roman"/>
          <w:bCs/>
          <w:sz w:val="24"/>
          <w:szCs w:val="24"/>
          <w:lang w:val="uk-UA"/>
        </w:rPr>
        <w:t xml:space="preserve">Додаток 1              </w:t>
      </w:r>
    </w:p>
    <w:p w:rsidR="005D7919" w:rsidRPr="008D1A89" w:rsidRDefault="005D7919" w:rsidP="002C1CC1">
      <w:pPr>
        <w:spacing w:after="0" w:line="240" w:lineRule="auto"/>
        <w:ind w:left="5664"/>
        <w:rPr>
          <w:rFonts w:ascii="Times New Roman" w:hAnsi="Times New Roman"/>
          <w:bCs/>
          <w:sz w:val="24"/>
          <w:szCs w:val="24"/>
          <w:lang w:val="uk-UA"/>
        </w:rPr>
      </w:pPr>
      <w:r w:rsidRPr="008D1A89">
        <w:rPr>
          <w:rFonts w:ascii="Times New Roman" w:hAnsi="Times New Roman"/>
          <w:bCs/>
          <w:sz w:val="24"/>
          <w:szCs w:val="24"/>
          <w:lang w:val="uk-UA"/>
        </w:rPr>
        <w:t>до рішення виконавчого комітету</w:t>
      </w:r>
    </w:p>
    <w:p w:rsidR="005D7919" w:rsidRDefault="005D7919" w:rsidP="002C1CC1">
      <w:pPr>
        <w:spacing w:after="0" w:line="240" w:lineRule="auto"/>
        <w:ind w:left="5664"/>
        <w:rPr>
          <w:rFonts w:ascii="Times New Roman" w:hAnsi="Times New Roman"/>
          <w:sz w:val="24"/>
          <w:szCs w:val="24"/>
          <w:lang w:val="uk-UA"/>
        </w:rPr>
      </w:pPr>
      <w:r w:rsidRPr="008D1A89">
        <w:rPr>
          <w:rFonts w:ascii="Times New Roman" w:hAnsi="Times New Roman"/>
          <w:sz w:val="24"/>
          <w:szCs w:val="24"/>
          <w:lang w:val="uk-UA"/>
        </w:rPr>
        <w:t xml:space="preserve">Городищенської сільської </w:t>
      </w:r>
      <w:r>
        <w:rPr>
          <w:rFonts w:ascii="Times New Roman" w:hAnsi="Times New Roman"/>
          <w:sz w:val="24"/>
          <w:szCs w:val="24"/>
          <w:lang w:val="uk-UA"/>
        </w:rPr>
        <w:t xml:space="preserve">ради           </w:t>
      </w:r>
    </w:p>
    <w:p w:rsidR="005D7919" w:rsidRDefault="003770F3" w:rsidP="002C1CC1">
      <w:pPr>
        <w:spacing w:after="0" w:line="240" w:lineRule="auto"/>
        <w:ind w:left="5664"/>
        <w:rPr>
          <w:rFonts w:ascii="Times New Roman" w:hAnsi="Times New Roman"/>
          <w:sz w:val="24"/>
          <w:szCs w:val="24"/>
          <w:lang w:val="uk-UA"/>
        </w:rPr>
      </w:pPr>
      <w:r>
        <w:rPr>
          <w:rFonts w:ascii="Times New Roman" w:hAnsi="Times New Roman"/>
          <w:sz w:val="24"/>
          <w:szCs w:val="24"/>
          <w:lang w:val="uk-UA"/>
        </w:rPr>
        <w:t>01 вересня 2022 року №178</w:t>
      </w:r>
    </w:p>
    <w:bookmarkEnd w:id="0"/>
    <w:p w:rsidR="002C1CC1" w:rsidRPr="008D1A89" w:rsidRDefault="002C1CC1" w:rsidP="002C1CC1">
      <w:pPr>
        <w:spacing w:after="0" w:line="240" w:lineRule="auto"/>
        <w:rPr>
          <w:rFonts w:ascii="Times New Roman" w:hAnsi="Times New Roman"/>
          <w:sz w:val="24"/>
          <w:szCs w:val="24"/>
          <w:lang w:val="uk-UA"/>
        </w:rPr>
      </w:pPr>
    </w:p>
    <w:p w:rsidR="00321335" w:rsidRPr="00321335" w:rsidRDefault="00321335" w:rsidP="00D0212B">
      <w:pPr>
        <w:spacing w:after="0" w:line="240" w:lineRule="auto"/>
        <w:jc w:val="center"/>
        <w:rPr>
          <w:rFonts w:ascii="Times New Roman" w:hAnsi="Times New Roman"/>
          <w:b/>
          <w:sz w:val="28"/>
          <w:szCs w:val="28"/>
          <w:lang w:val="uk-UA"/>
        </w:rPr>
      </w:pPr>
      <w:r w:rsidRPr="00321335">
        <w:rPr>
          <w:rFonts w:ascii="Times New Roman" w:hAnsi="Times New Roman"/>
          <w:b/>
          <w:sz w:val="28"/>
          <w:szCs w:val="28"/>
          <w:lang w:val="uk-UA"/>
        </w:rPr>
        <w:t>П Л А Н</w:t>
      </w:r>
    </w:p>
    <w:p w:rsidR="00D0212B" w:rsidRPr="00321335" w:rsidRDefault="00321335" w:rsidP="00321335">
      <w:pPr>
        <w:spacing w:after="0" w:line="240" w:lineRule="auto"/>
        <w:jc w:val="center"/>
        <w:rPr>
          <w:rFonts w:ascii="Times New Roman" w:hAnsi="Times New Roman"/>
          <w:b/>
          <w:sz w:val="28"/>
          <w:szCs w:val="28"/>
        </w:rPr>
      </w:pPr>
      <w:r w:rsidRPr="00321335">
        <w:rPr>
          <w:rFonts w:ascii="Times New Roman" w:hAnsi="Times New Roman"/>
          <w:b/>
          <w:sz w:val="28"/>
          <w:szCs w:val="28"/>
          <w:lang w:val="uk-UA"/>
        </w:rPr>
        <w:t>заходів з підготовки проєкту</w:t>
      </w:r>
      <w:r w:rsidR="00D0212B" w:rsidRPr="00321335">
        <w:rPr>
          <w:rFonts w:ascii="Times New Roman" w:hAnsi="Times New Roman"/>
          <w:b/>
          <w:sz w:val="28"/>
          <w:szCs w:val="28"/>
        </w:rPr>
        <w:t xml:space="preserve"> бюджету </w:t>
      </w:r>
    </w:p>
    <w:p w:rsidR="00D0212B" w:rsidRDefault="00DB3948" w:rsidP="00D0212B">
      <w:pPr>
        <w:pStyle w:val="ab"/>
        <w:jc w:val="center"/>
        <w:rPr>
          <w:b/>
        </w:rPr>
      </w:pPr>
      <w:r>
        <w:rPr>
          <w:b/>
        </w:rPr>
        <w:t>с</w:t>
      </w:r>
      <w:r w:rsidR="006022C8">
        <w:rPr>
          <w:b/>
        </w:rPr>
        <w:t xml:space="preserve">ільської територіальної громади </w:t>
      </w:r>
      <w:r w:rsidR="00D0212B" w:rsidRPr="00321335">
        <w:rPr>
          <w:b/>
        </w:rPr>
        <w:t>на 2023 рік</w:t>
      </w:r>
    </w:p>
    <w:tbl>
      <w:tblPr>
        <w:tblStyle w:val="ae"/>
        <w:tblW w:w="0" w:type="auto"/>
        <w:tblLook w:val="04A0" w:firstRow="1" w:lastRow="0" w:firstColumn="1" w:lastColumn="0" w:noHBand="0" w:noVBand="1"/>
      </w:tblPr>
      <w:tblGrid>
        <w:gridCol w:w="789"/>
        <w:gridCol w:w="5401"/>
        <w:gridCol w:w="1477"/>
        <w:gridCol w:w="2187"/>
      </w:tblGrid>
      <w:tr w:rsidR="00EB2B32" w:rsidRPr="0019675E" w:rsidTr="006213AD">
        <w:tc>
          <w:tcPr>
            <w:tcW w:w="789" w:type="dxa"/>
          </w:tcPr>
          <w:p w:rsidR="0019675E" w:rsidRPr="0019675E" w:rsidRDefault="0019675E" w:rsidP="00D0212B">
            <w:pPr>
              <w:pStyle w:val="ab"/>
              <w:jc w:val="center"/>
              <w:rPr>
                <w:bCs/>
              </w:rPr>
            </w:pPr>
            <w:r w:rsidRPr="0019675E">
              <w:rPr>
                <w:bCs/>
              </w:rPr>
              <w:t>№ з/п</w:t>
            </w:r>
          </w:p>
        </w:tc>
        <w:tc>
          <w:tcPr>
            <w:tcW w:w="5401" w:type="dxa"/>
          </w:tcPr>
          <w:p w:rsidR="0019675E" w:rsidRPr="0019675E" w:rsidRDefault="0019675E" w:rsidP="00D0212B">
            <w:pPr>
              <w:pStyle w:val="ab"/>
              <w:jc w:val="center"/>
              <w:rPr>
                <w:bCs/>
              </w:rPr>
            </w:pPr>
            <w:r w:rsidRPr="0019675E">
              <w:rPr>
                <w:bCs/>
              </w:rPr>
              <w:t>Зміст заходів</w:t>
            </w:r>
          </w:p>
        </w:tc>
        <w:tc>
          <w:tcPr>
            <w:tcW w:w="1477" w:type="dxa"/>
          </w:tcPr>
          <w:p w:rsidR="0019675E" w:rsidRPr="0019675E" w:rsidRDefault="0019675E" w:rsidP="00D0212B">
            <w:pPr>
              <w:pStyle w:val="ab"/>
              <w:jc w:val="center"/>
              <w:rPr>
                <w:bCs/>
              </w:rPr>
            </w:pPr>
            <w:r w:rsidRPr="0019675E">
              <w:rPr>
                <w:bCs/>
              </w:rPr>
              <w:t>Термін виконання</w:t>
            </w:r>
          </w:p>
        </w:tc>
        <w:tc>
          <w:tcPr>
            <w:tcW w:w="2187" w:type="dxa"/>
          </w:tcPr>
          <w:p w:rsidR="0019675E" w:rsidRPr="0019675E" w:rsidRDefault="0019675E" w:rsidP="00D0212B">
            <w:pPr>
              <w:pStyle w:val="ab"/>
              <w:jc w:val="center"/>
              <w:rPr>
                <w:bCs/>
              </w:rPr>
            </w:pPr>
            <w:r w:rsidRPr="0019675E">
              <w:rPr>
                <w:bCs/>
              </w:rPr>
              <w:t>Відповідальні за виконання</w:t>
            </w:r>
          </w:p>
        </w:tc>
      </w:tr>
      <w:tr w:rsidR="006213AD" w:rsidRPr="0019675E" w:rsidTr="006213AD">
        <w:tc>
          <w:tcPr>
            <w:tcW w:w="789" w:type="dxa"/>
          </w:tcPr>
          <w:p w:rsidR="0019675E" w:rsidRPr="0019675E" w:rsidRDefault="0019675E" w:rsidP="00D0212B">
            <w:pPr>
              <w:pStyle w:val="ab"/>
              <w:jc w:val="center"/>
              <w:rPr>
                <w:bCs/>
              </w:rPr>
            </w:pPr>
            <w:r>
              <w:rPr>
                <w:bCs/>
              </w:rPr>
              <w:t>1</w:t>
            </w:r>
          </w:p>
        </w:tc>
        <w:tc>
          <w:tcPr>
            <w:tcW w:w="5401" w:type="dxa"/>
          </w:tcPr>
          <w:p w:rsidR="0019675E" w:rsidRDefault="0019675E" w:rsidP="0019675E">
            <w:pPr>
              <w:pStyle w:val="ab"/>
            </w:pPr>
            <w:r>
              <w:rPr>
                <w:bCs/>
              </w:rPr>
              <w:t xml:space="preserve">Надання Фінансовому відділу очікуваних за 2022 рік та прогнозних показників надходжень податків та зборів до бюджету </w:t>
            </w:r>
            <w:r w:rsidR="00DB3948">
              <w:rPr>
                <w:bCs/>
              </w:rPr>
              <w:t>с</w:t>
            </w:r>
            <w:r w:rsidR="006022C8">
              <w:t xml:space="preserve">ільської територіальної громади </w:t>
            </w:r>
            <w:r>
              <w:t>на 2023 рік:</w:t>
            </w:r>
          </w:p>
          <w:p w:rsidR="0019675E" w:rsidRPr="0019675E" w:rsidRDefault="0019675E" w:rsidP="0019675E">
            <w:pPr>
              <w:pStyle w:val="ab"/>
              <w:numPr>
                <w:ilvl w:val="0"/>
                <w:numId w:val="16"/>
              </w:numPr>
              <w:rPr>
                <w:bCs/>
              </w:rPr>
            </w:pPr>
            <w:r>
              <w:t xml:space="preserve">податок на прибуток підприємств та фінансових установ </w:t>
            </w:r>
            <w:r w:rsidR="009E7FDC">
              <w:t>к</w:t>
            </w:r>
            <w:r>
              <w:t>омунальної власності;</w:t>
            </w:r>
          </w:p>
          <w:p w:rsidR="0019675E" w:rsidRDefault="009E7FDC" w:rsidP="0019675E">
            <w:pPr>
              <w:pStyle w:val="ab"/>
              <w:numPr>
                <w:ilvl w:val="0"/>
                <w:numId w:val="16"/>
              </w:numPr>
              <w:rPr>
                <w:bCs/>
              </w:rPr>
            </w:pPr>
            <w:r>
              <w:rPr>
                <w:bCs/>
              </w:rPr>
              <w:t xml:space="preserve">частина чистого прибутку (доходу) комунальних унітарних підприємств </w:t>
            </w:r>
            <w:r w:rsidR="00A80AC9">
              <w:rPr>
                <w:bCs/>
              </w:rPr>
              <w:t>та їх об</w:t>
            </w:r>
            <w:r w:rsidR="00A80AC9" w:rsidRPr="00A80AC9">
              <w:rPr>
                <w:bCs/>
                <w:lang w:val="ru-RU"/>
              </w:rPr>
              <w:t>’</w:t>
            </w:r>
            <w:r w:rsidR="00A80AC9">
              <w:rPr>
                <w:bCs/>
              </w:rPr>
              <w:t>єднань, що вилучається до відповідного місцевого бюджету;</w:t>
            </w:r>
          </w:p>
          <w:p w:rsidR="00A80AC9" w:rsidRDefault="00A80AC9" w:rsidP="0019675E">
            <w:pPr>
              <w:pStyle w:val="ab"/>
              <w:numPr>
                <w:ilvl w:val="0"/>
                <w:numId w:val="16"/>
              </w:numPr>
              <w:rPr>
                <w:bCs/>
              </w:rPr>
            </w:pPr>
            <w:r>
              <w:rPr>
                <w:bCs/>
              </w:rPr>
              <w:t>податок на збір на доходи фізичних осіб в цілому по ТГ;</w:t>
            </w:r>
          </w:p>
          <w:p w:rsidR="00A80AC9" w:rsidRDefault="00A80AC9" w:rsidP="0019675E">
            <w:pPr>
              <w:pStyle w:val="ab"/>
              <w:numPr>
                <w:ilvl w:val="0"/>
                <w:numId w:val="16"/>
              </w:numPr>
              <w:rPr>
                <w:bCs/>
              </w:rPr>
            </w:pPr>
            <w:r>
              <w:rPr>
                <w:bCs/>
              </w:rPr>
              <w:t>надходження від орендної плати за користування цілісним майновим комплексом та іншим майном, що перебуває в комунальній власності;</w:t>
            </w:r>
          </w:p>
          <w:p w:rsidR="00A80AC9" w:rsidRDefault="00A80AC9" w:rsidP="0019675E">
            <w:pPr>
              <w:pStyle w:val="ab"/>
              <w:numPr>
                <w:ilvl w:val="0"/>
                <w:numId w:val="16"/>
              </w:numPr>
              <w:rPr>
                <w:bCs/>
              </w:rPr>
            </w:pPr>
            <w:r>
              <w:rPr>
                <w:bCs/>
              </w:rPr>
              <w:t>плата за землю;</w:t>
            </w:r>
          </w:p>
          <w:p w:rsidR="00457C02" w:rsidRDefault="00DE774D" w:rsidP="0019675E">
            <w:pPr>
              <w:pStyle w:val="ab"/>
              <w:numPr>
                <w:ilvl w:val="0"/>
                <w:numId w:val="16"/>
              </w:numPr>
              <w:rPr>
                <w:bCs/>
              </w:rPr>
            </w:pPr>
            <w:r>
              <w:rPr>
                <w:bCs/>
              </w:rPr>
              <w:t>податок на нерухоме майно;</w:t>
            </w:r>
          </w:p>
          <w:p w:rsidR="00DE774D" w:rsidRDefault="00DE774D" w:rsidP="0019675E">
            <w:pPr>
              <w:pStyle w:val="ab"/>
              <w:numPr>
                <w:ilvl w:val="0"/>
                <w:numId w:val="16"/>
              </w:numPr>
              <w:rPr>
                <w:bCs/>
              </w:rPr>
            </w:pPr>
            <w:r>
              <w:rPr>
                <w:bCs/>
              </w:rPr>
              <w:t>єдиний податок;</w:t>
            </w:r>
          </w:p>
          <w:p w:rsidR="00DE774D" w:rsidRDefault="00DE774D" w:rsidP="0019675E">
            <w:pPr>
              <w:pStyle w:val="ab"/>
              <w:numPr>
                <w:ilvl w:val="0"/>
                <w:numId w:val="16"/>
              </w:numPr>
              <w:rPr>
                <w:bCs/>
              </w:rPr>
            </w:pPr>
            <w:r>
              <w:rPr>
                <w:bCs/>
              </w:rPr>
              <w:t>транспортний податок;</w:t>
            </w:r>
          </w:p>
          <w:p w:rsidR="00DE774D" w:rsidRDefault="00DE774D" w:rsidP="0019675E">
            <w:pPr>
              <w:pStyle w:val="ab"/>
              <w:numPr>
                <w:ilvl w:val="0"/>
                <w:numId w:val="16"/>
              </w:numPr>
              <w:rPr>
                <w:bCs/>
              </w:rPr>
            </w:pPr>
            <w:r>
              <w:rPr>
                <w:bCs/>
              </w:rPr>
              <w:t>інші надходження;</w:t>
            </w:r>
          </w:p>
          <w:p w:rsidR="00DE774D" w:rsidRDefault="00DE774D" w:rsidP="0019675E">
            <w:pPr>
              <w:pStyle w:val="ab"/>
              <w:numPr>
                <w:ilvl w:val="0"/>
                <w:numId w:val="16"/>
              </w:numPr>
              <w:rPr>
                <w:bCs/>
              </w:rPr>
            </w:pPr>
            <w:r>
              <w:rPr>
                <w:bCs/>
              </w:rPr>
              <w:t>власні надходження бюджетних установ і організацій з розподілом по групах і кодах;</w:t>
            </w:r>
          </w:p>
          <w:p w:rsidR="00DE774D" w:rsidRDefault="00DE774D" w:rsidP="0019675E">
            <w:pPr>
              <w:pStyle w:val="ab"/>
              <w:numPr>
                <w:ilvl w:val="0"/>
                <w:numId w:val="16"/>
              </w:numPr>
              <w:rPr>
                <w:bCs/>
              </w:rPr>
            </w:pPr>
            <w:r>
              <w:rPr>
                <w:bCs/>
              </w:rPr>
              <w:t>кошти від відчуження майна, що перебуває у комунальній власності;</w:t>
            </w:r>
          </w:p>
          <w:p w:rsidR="00DE774D" w:rsidRDefault="00DE774D" w:rsidP="0019675E">
            <w:pPr>
              <w:pStyle w:val="ab"/>
              <w:numPr>
                <w:ilvl w:val="0"/>
                <w:numId w:val="16"/>
              </w:numPr>
              <w:rPr>
                <w:bCs/>
              </w:rPr>
            </w:pPr>
            <w:r>
              <w:rPr>
                <w:bCs/>
              </w:rPr>
              <w:t>кошти від продажу земель не с/г призначення;</w:t>
            </w:r>
          </w:p>
          <w:p w:rsidR="00DE774D" w:rsidRPr="0019675E" w:rsidRDefault="00DE774D" w:rsidP="0019675E">
            <w:pPr>
              <w:pStyle w:val="ab"/>
              <w:numPr>
                <w:ilvl w:val="0"/>
                <w:numId w:val="16"/>
              </w:numPr>
              <w:rPr>
                <w:bCs/>
              </w:rPr>
            </w:pPr>
            <w:r>
              <w:rPr>
                <w:bCs/>
              </w:rPr>
              <w:t>екологічний податок</w:t>
            </w:r>
          </w:p>
        </w:tc>
        <w:tc>
          <w:tcPr>
            <w:tcW w:w="1477" w:type="dxa"/>
          </w:tcPr>
          <w:p w:rsidR="00C906B2" w:rsidRDefault="00C906B2" w:rsidP="0019675E">
            <w:pPr>
              <w:pStyle w:val="ab"/>
              <w:rPr>
                <w:bCs/>
              </w:rPr>
            </w:pPr>
          </w:p>
          <w:p w:rsidR="00C906B2" w:rsidRDefault="00C906B2" w:rsidP="0019675E">
            <w:pPr>
              <w:pStyle w:val="ab"/>
              <w:rPr>
                <w:bCs/>
              </w:rPr>
            </w:pPr>
          </w:p>
          <w:p w:rsidR="00C906B2" w:rsidRDefault="00C906B2" w:rsidP="0019675E">
            <w:pPr>
              <w:pStyle w:val="ab"/>
              <w:rPr>
                <w:bCs/>
              </w:rPr>
            </w:pPr>
          </w:p>
          <w:p w:rsidR="00C906B2" w:rsidRDefault="00C906B2" w:rsidP="0019675E">
            <w:pPr>
              <w:pStyle w:val="ab"/>
              <w:rPr>
                <w:bCs/>
              </w:rPr>
            </w:pPr>
          </w:p>
          <w:p w:rsidR="00C906B2" w:rsidRDefault="00C906B2" w:rsidP="0019675E">
            <w:pPr>
              <w:pStyle w:val="ab"/>
              <w:rPr>
                <w:bCs/>
              </w:rPr>
            </w:pPr>
          </w:p>
          <w:p w:rsidR="00C906B2" w:rsidRDefault="00C906B2" w:rsidP="0019675E">
            <w:pPr>
              <w:pStyle w:val="ab"/>
              <w:rPr>
                <w:bCs/>
              </w:rPr>
            </w:pPr>
          </w:p>
          <w:p w:rsidR="00C906B2" w:rsidRDefault="00C906B2" w:rsidP="0019675E">
            <w:pPr>
              <w:pStyle w:val="ab"/>
              <w:rPr>
                <w:bCs/>
              </w:rPr>
            </w:pPr>
          </w:p>
          <w:p w:rsidR="00C906B2" w:rsidRDefault="00C906B2" w:rsidP="0019675E">
            <w:pPr>
              <w:pStyle w:val="ab"/>
              <w:rPr>
                <w:bCs/>
              </w:rPr>
            </w:pPr>
          </w:p>
          <w:p w:rsidR="00C906B2" w:rsidRDefault="00C906B2" w:rsidP="0019675E">
            <w:pPr>
              <w:pStyle w:val="ab"/>
              <w:rPr>
                <w:bCs/>
              </w:rPr>
            </w:pPr>
          </w:p>
          <w:p w:rsidR="00C906B2" w:rsidRDefault="00C906B2" w:rsidP="0019675E">
            <w:pPr>
              <w:pStyle w:val="ab"/>
              <w:rPr>
                <w:bCs/>
              </w:rPr>
            </w:pPr>
          </w:p>
          <w:p w:rsidR="00C906B2" w:rsidRDefault="00C906B2" w:rsidP="0019675E">
            <w:pPr>
              <w:pStyle w:val="ab"/>
              <w:rPr>
                <w:bCs/>
              </w:rPr>
            </w:pPr>
          </w:p>
          <w:p w:rsidR="00C906B2" w:rsidRDefault="00C906B2" w:rsidP="0019675E">
            <w:pPr>
              <w:pStyle w:val="ab"/>
              <w:rPr>
                <w:bCs/>
              </w:rPr>
            </w:pPr>
          </w:p>
          <w:p w:rsidR="00C906B2" w:rsidRDefault="00C906B2" w:rsidP="0019675E">
            <w:pPr>
              <w:pStyle w:val="ab"/>
              <w:rPr>
                <w:bCs/>
              </w:rPr>
            </w:pPr>
          </w:p>
          <w:p w:rsidR="00C906B2" w:rsidRDefault="00C906B2" w:rsidP="0019675E">
            <w:pPr>
              <w:pStyle w:val="ab"/>
              <w:rPr>
                <w:bCs/>
              </w:rPr>
            </w:pPr>
          </w:p>
          <w:p w:rsidR="00C906B2" w:rsidRDefault="00C906B2" w:rsidP="0019675E">
            <w:pPr>
              <w:pStyle w:val="ab"/>
              <w:rPr>
                <w:bCs/>
              </w:rPr>
            </w:pPr>
          </w:p>
          <w:p w:rsidR="0019675E" w:rsidRPr="0019675E" w:rsidRDefault="00C906B2" w:rsidP="0019675E">
            <w:pPr>
              <w:pStyle w:val="ab"/>
              <w:rPr>
                <w:bCs/>
              </w:rPr>
            </w:pPr>
            <w:r>
              <w:rPr>
                <w:bCs/>
              </w:rPr>
              <w:t>30.09.2022</w:t>
            </w:r>
          </w:p>
        </w:tc>
        <w:tc>
          <w:tcPr>
            <w:tcW w:w="2187" w:type="dxa"/>
          </w:tcPr>
          <w:p w:rsidR="0019675E" w:rsidRDefault="0019675E" w:rsidP="0019675E">
            <w:pPr>
              <w:pStyle w:val="ab"/>
              <w:rPr>
                <w:bCs/>
              </w:rPr>
            </w:pPr>
          </w:p>
          <w:p w:rsidR="00C906B2" w:rsidRDefault="00C906B2" w:rsidP="0019675E">
            <w:pPr>
              <w:pStyle w:val="ab"/>
              <w:rPr>
                <w:bCs/>
              </w:rPr>
            </w:pPr>
          </w:p>
          <w:p w:rsidR="00C906B2" w:rsidRDefault="00C906B2" w:rsidP="0019675E">
            <w:pPr>
              <w:pStyle w:val="ab"/>
              <w:rPr>
                <w:bCs/>
              </w:rPr>
            </w:pPr>
          </w:p>
          <w:p w:rsidR="00C906B2" w:rsidRDefault="00C906B2" w:rsidP="0019675E">
            <w:pPr>
              <w:pStyle w:val="ab"/>
              <w:rPr>
                <w:bCs/>
              </w:rPr>
            </w:pPr>
          </w:p>
          <w:p w:rsidR="00C906B2" w:rsidRDefault="00C906B2" w:rsidP="0019675E">
            <w:pPr>
              <w:pStyle w:val="ab"/>
              <w:rPr>
                <w:bCs/>
              </w:rPr>
            </w:pPr>
          </w:p>
          <w:p w:rsidR="00C906B2" w:rsidRDefault="00C906B2" w:rsidP="0019675E">
            <w:pPr>
              <w:pStyle w:val="ab"/>
              <w:rPr>
                <w:bCs/>
              </w:rPr>
            </w:pPr>
          </w:p>
          <w:p w:rsidR="00C906B2" w:rsidRDefault="00C906B2" w:rsidP="0019675E">
            <w:pPr>
              <w:pStyle w:val="ab"/>
              <w:rPr>
                <w:bCs/>
              </w:rPr>
            </w:pPr>
          </w:p>
          <w:p w:rsidR="00C906B2" w:rsidRDefault="00C906B2" w:rsidP="0019675E">
            <w:pPr>
              <w:pStyle w:val="ab"/>
              <w:rPr>
                <w:bCs/>
              </w:rPr>
            </w:pPr>
          </w:p>
          <w:p w:rsidR="00C906B2" w:rsidRDefault="00C906B2" w:rsidP="0019675E">
            <w:pPr>
              <w:pStyle w:val="ab"/>
              <w:rPr>
                <w:bCs/>
              </w:rPr>
            </w:pPr>
          </w:p>
          <w:p w:rsidR="00C906B2" w:rsidRDefault="00C906B2" w:rsidP="0019675E">
            <w:pPr>
              <w:pStyle w:val="ab"/>
              <w:rPr>
                <w:bCs/>
              </w:rPr>
            </w:pPr>
          </w:p>
          <w:p w:rsidR="00C906B2" w:rsidRDefault="00C906B2" w:rsidP="0019675E">
            <w:pPr>
              <w:pStyle w:val="ab"/>
              <w:rPr>
                <w:bCs/>
              </w:rPr>
            </w:pPr>
          </w:p>
          <w:p w:rsidR="00C906B2" w:rsidRDefault="00C906B2" w:rsidP="0019675E">
            <w:pPr>
              <w:pStyle w:val="ab"/>
              <w:rPr>
                <w:bCs/>
              </w:rPr>
            </w:pPr>
          </w:p>
          <w:p w:rsidR="000224FF" w:rsidRDefault="00C906B2" w:rsidP="0019675E">
            <w:pPr>
              <w:pStyle w:val="ab"/>
            </w:pPr>
            <w:r>
              <w:t>ГУ ДПС у Волинській області,</w:t>
            </w:r>
          </w:p>
          <w:p w:rsidR="00C906B2" w:rsidRPr="0019675E" w:rsidRDefault="00C906B2" w:rsidP="0019675E">
            <w:pPr>
              <w:pStyle w:val="ab"/>
              <w:rPr>
                <w:bCs/>
              </w:rPr>
            </w:pPr>
            <w:r>
              <w:t>Відділу земельних ресурсів, кадастру та екологічної безпеки</w:t>
            </w:r>
          </w:p>
        </w:tc>
      </w:tr>
      <w:tr w:rsidR="00FF7946" w:rsidRPr="002C1CC1" w:rsidTr="006213AD">
        <w:tc>
          <w:tcPr>
            <w:tcW w:w="789" w:type="dxa"/>
          </w:tcPr>
          <w:p w:rsidR="00C906B2" w:rsidRDefault="00C906B2" w:rsidP="00D0212B">
            <w:pPr>
              <w:pStyle w:val="ab"/>
              <w:jc w:val="center"/>
              <w:rPr>
                <w:bCs/>
              </w:rPr>
            </w:pPr>
            <w:r>
              <w:rPr>
                <w:bCs/>
              </w:rPr>
              <w:t>2</w:t>
            </w:r>
          </w:p>
          <w:p w:rsidR="00C906B2" w:rsidRDefault="00C906B2" w:rsidP="00D0212B">
            <w:pPr>
              <w:pStyle w:val="ab"/>
              <w:jc w:val="center"/>
              <w:rPr>
                <w:bCs/>
              </w:rPr>
            </w:pPr>
          </w:p>
        </w:tc>
        <w:tc>
          <w:tcPr>
            <w:tcW w:w="5401" w:type="dxa"/>
          </w:tcPr>
          <w:p w:rsidR="000C2B6E" w:rsidRDefault="00C906B2" w:rsidP="001F4251">
            <w:pPr>
              <w:pStyle w:val="ab"/>
              <w:rPr>
                <w:bCs/>
              </w:rPr>
            </w:pPr>
            <w:r>
              <w:rPr>
                <w:bCs/>
              </w:rPr>
              <w:t xml:space="preserve">Надання Фінансовому відділу </w:t>
            </w:r>
            <w:r w:rsidR="00DB3948">
              <w:t>с</w:t>
            </w:r>
            <w:r w:rsidR="006022C8">
              <w:t xml:space="preserve">ільської територіальної громади </w:t>
            </w:r>
            <w:r>
              <w:rPr>
                <w:bCs/>
              </w:rPr>
              <w:t>попередньої інформації  про соціально-економічний стан громади і прогноз його розвитку на 2023 рік</w:t>
            </w:r>
          </w:p>
        </w:tc>
        <w:tc>
          <w:tcPr>
            <w:tcW w:w="1477" w:type="dxa"/>
          </w:tcPr>
          <w:p w:rsidR="000C2B6E" w:rsidRDefault="000C2B6E" w:rsidP="0019675E">
            <w:pPr>
              <w:pStyle w:val="ab"/>
              <w:rPr>
                <w:bCs/>
              </w:rPr>
            </w:pPr>
          </w:p>
          <w:p w:rsidR="00C906B2" w:rsidRPr="0019675E" w:rsidRDefault="000C2B6E" w:rsidP="0019675E">
            <w:pPr>
              <w:pStyle w:val="ab"/>
              <w:rPr>
                <w:bCs/>
              </w:rPr>
            </w:pPr>
            <w:r>
              <w:rPr>
                <w:bCs/>
              </w:rPr>
              <w:t>30.09.2022</w:t>
            </w:r>
          </w:p>
        </w:tc>
        <w:tc>
          <w:tcPr>
            <w:tcW w:w="2187" w:type="dxa"/>
          </w:tcPr>
          <w:p w:rsidR="000C2B6E" w:rsidRPr="0019675E" w:rsidRDefault="000C2B6E" w:rsidP="0019675E">
            <w:pPr>
              <w:pStyle w:val="ab"/>
              <w:rPr>
                <w:bCs/>
              </w:rPr>
            </w:pPr>
            <w:r w:rsidRPr="00394E79">
              <w:rPr>
                <w:color w:val="FF0000"/>
              </w:rPr>
              <w:t>Відділу б</w:t>
            </w:r>
            <w:r w:rsidRPr="00394E79">
              <w:rPr>
                <w:rStyle w:val="ad"/>
                <w:b w:val="0"/>
                <w:bCs w:val="0"/>
                <w:color w:val="FF0000"/>
              </w:rPr>
              <w:t>ухгалтерського обліку та звітності</w:t>
            </w:r>
            <w:r w:rsidR="0056436E">
              <w:rPr>
                <w:rStyle w:val="ad"/>
                <w:b w:val="0"/>
                <w:bCs w:val="0"/>
                <w:color w:val="FF0000"/>
              </w:rPr>
              <w:t xml:space="preserve">, Гуманітарний відділ, </w:t>
            </w:r>
            <w:r w:rsidR="0056436E">
              <w:rPr>
                <w:rStyle w:val="ad"/>
                <w:b w:val="0"/>
                <w:bCs w:val="0"/>
                <w:color w:val="FF0000"/>
              </w:rPr>
              <w:lastRenderedPageBreak/>
              <w:t>структурні підрозділи сільської ради</w:t>
            </w:r>
          </w:p>
        </w:tc>
      </w:tr>
      <w:tr w:rsidR="00FF7946" w:rsidRPr="002C1CC1" w:rsidTr="006213AD">
        <w:tc>
          <w:tcPr>
            <w:tcW w:w="789" w:type="dxa"/>
          </w:tcPr>
          <w:p w:rsidR="000C2B6E" w:rsidRDefault="000C2B6E" w:rsidP="00D0212B">
            <w:pPr>
              <w:pStyle w:val="ab"/>
              <w:jc w:val="center"/>
              <w:rPr>
                <w:bCs/>
              </w:rPr>
            </w:pPr>
            <w:r>
              <w:rPr>
                <w:bCs/>
              </w:rPr>
              <w:lastRenderedPageBreak/>
              <w:t>3</w:t>
            </w:r>
          </w:p>
          <w:p w:rsidR="000C2B6E" w:rsidRDefault="000C2B6E" w:rsidP="00D0212B">
            <w:pPr>
              <w:pStyle w:val="ab"/>
              <w:jc w:val="center"/>
              <w:rPr>
                <w:bCs/>
              </w:rPr>
            </w:pPr>
          </w:p>
        </w:tc>
        <w:tc>
          <w:tcPr>
            <w:tcW w:w="5401" w:type="dxa"/>
          </w:tcPr>
          <w:p w:rsidR="000C2B6E" w:rsidRDefault="000C2B6E" w:rsidP="0019675E">
            <w:pPr>
              <w:pStyle w:val="ab"/>
              <w:rPr>
                <w:bCs/>
              </w:rPr>
            </w:pPr>
            <w:r>
              <w:rPr>
                <w:bCs/>
              </w:rPr>
              <w:t>Доведення переліку діючих місцевих програм на 2023 рік</w:t>
            </w:r>
          </w:p>
        </w:tc>
        <w:tc>
          <w:tcPr>
            <w:tcW w:w="1477" w:type="dxa"/>
          </w:tcPr>
          <w:p w:rsidR="000C2B6E" w:rsidRDefault="000C2B6E" w:rsidP="0019675E">
            <w:pPr>
              <w:pStyle w:val="ab"/>
              <w:rPr>
                <w:bCs/>
              </w:rPr>
            </w:pPr>
          </w:p>
          <w:p w:rsidR="000C2B6E" w:rsidRDefault="000C2B6E" w:rsidP="0019675E">
            <w:pPr>
              <w:pStyle w:val="ab"/>
              <w:rPr>
                <w:bCs/>
              </w:rPr>
            </w:pPr>
            <w:r>
              <w:rPr>
                <w:bCs/>
              </w:rPr>
              <w:t>30.09.2022</w:t>
            </w:r>
          </w:p>
        </w:tc>
        <w:tc>
          <w:tcPr>
            <w:tcW w:w="2187" w:type="dxa"/>
          </w:tcPr>
          <w:p w:rsidR="000C2B6E" w:rsidRPr="00394E79" w:rsidRDefault="0056436E" w:rsidP="0019675E">
            <w:pPr>
              <w:pStyle w:val="ab"/>
              <w:rPr>
                <w:color w:val="FF0000"/>
              </w:rPr>
            </w:pPr>
            <w:r w:rsidRPr="00394E79">
              <w:rPr>
                <w:color w:val="FF0000"/>
              </w:rPr>
              <w:t>Відділу б</w:t>
            </w:r>
            <w:r w:rsidRPr="00394E79">
              <w:rPr>
                <w:rStyle w:val="ad"/>
                <w:b w:val="0"/>
                <w:bCs w:val="0"/>
                <w:color w:val="FF0000"/>
              </w:rPr>
              <w:t>ухгалтерського обліку та звітності</w:t>
            </w:r>
            <w:r>
              <w:rPr>
                <w:rStyle w:val="ad"/>
                <w:b w:val="0"/>
                <w:bCs w:val="0"/>
                <w:color w:val="FF0000"/>
              </w:rPr>
              <w:t>, Гуманітарний відділ, структурні підрозділи сільської ради</w:t>
            </w:r>
          </w:p>
        </w:tc>
      </w:tr>
      <w:tr w:rsidR="00FF7946" w:rsidRPr="002C1CC1" w:rsidTr="006213AD">
        <w:tc>
          <w:tcPr>
            <w:tcW w:w="789" w:type="dxa"/>
          </w:tcPr>
          <w:p w:rsidR="000C2B6E" w:rsidRDefault="000C2B6E" w:rsidP="00D0212B">
            <w:pPr>
              <w:pStyle w:val="ab"/>
              <w:jc w:val="center"/>
              <w:rPr>
                <w:bCs/>
              </w:rPr>
            </w:pPr>
            <w:r>
              <w:rPr>
                <w:bCs/>
              </w:rPr>
              <w:t>4</w:t>
            </w:r>
          </w:p>
        </w:tc>
        <w:tc>
          <w:tcPr>
            <w:tcW w:w="5401" w:type="dxa"/>
          </w:tcPr>
          <w:p w:rsidR="000C2B6E" w:rsidRDefault="000C2B6E" w:rsidP="007048E6">
            <w:pPr>
              <w:pStyle w:val="ab"/>
              <w:rPr>
                <w:bCs/>
              </w:rPr>
            </w:pPr>
            <w:r>
              <w:rPr>
                <w:bCs/>
              </w:rPr>
              <w:t xml:space="preserve">Формування попереднього прогнозу доходів та видатків бюджету </w:t>
            </w:r>
            <w:r w:rsidR="007048E6">
              <w:rPr>
                <w:bCs/>
              </w:rPr>
              <w:t>с</w:t>
            </w:r>
            <w:r w:rsidR="006022C8">
              <w:t xml:space="preserve">ільської територіальної громади </w:t>
            </w:r>
            <w:r>
              <w:t>на 2023 рік</w:t>
            </w:r>
          </w:p>
        </w:tc>
        <w:tc>
          <w:tcPr>
            <w:tcW w:w="1477" w:type="dxa"/>
          </w:tcPr>
          <w:p w:rsidR="000C2B6E" w:rsidRDefault="000C2B6E" w:rsidP="0019675E">
            <w:pPr>
              <w:pStyle w:val="ab"/>
              <w:rPr>
                <w:bCs/>
              </w:rPr>
            </w:pPr>
          </w:p>
          <w:p w:rsidR="000C2B6E" w:rsidRDefault="000C2B6E" w:rsidP="0019675E">
            <w:pPr>
              <w:pStyle w:val="ab"/>
              <w:rPr>
                <w:bCs/>
              </w:rPr>
            </w:pPr>
            <w:r>
              <w:rPr>
                <w:bCs/>
              </w:rPr>
              <w:t>10.10.2022</w:t>
            </w:r>
          </w:p>
        </w:tc>
        <w:tc>
          <w:tcPr>
            <w:tcW w:w="2187" w:type="dxa"/>
          </w:tcPr>
          <w:p w:rsidR="000C2B6E" w:rsidRPr="00477A3B" w:rsidRDefault="000C2B6E" w:rsidP="0019675E">
            <w:pPr>
              <w:pStyle w:val="ab"/>
            </w:pPr>
            <w:r w:rsidRPr="00477A3B">
              <w:t xml:space="preserve">Фінансовий відділ, </w:t>
            </w:r>
            <w:r w:rsidR="0056436E" w:rsidRPr="00394E79">
              <w:rPr>
                <w:color w:val="FF0000"/>
              </w:rPr>
              <w:t>Відділу б</w:t>
            </w:r>
            <w:r w:rsidR="0056436E" w:rsidRPr="00394E79">
              <w:rPr>
                <w:rStyle w:val="ad"/>
                <w:b w:val="0"/>
                <w:bCs w:val="0"/>
                <w:color w:val="FF0000"/>
              </w:rPr>
              <w:t>ухгалтерського обліку та звітності</w:t>
            </w:r>
            <w:r w:rsidR="0056436E">
              <w:rPr>
                <w:rStyle w:val="ad"/>
                <w:b w:val="0"/>
                <w:bCs w:val="0"/>
                <w:color w:val="FF0000"/>
              </w:rPr>
              <w:t>, Гуманітарний відділ, структурні підрозділи сільської ради</w:t>
            </w:r>
          </w:p>
        </w:tc>
      </w:tr>
      <w:tr w:rsidR="005E67FE" w:rsidRPr="005E67FE" w:rsidTr="006213AD">
        <w:tc>
          <w:tcPr>
            <w:tcW w:w="789" w:type="dxa"/>
          </w:tcPr>
          <w:p w:rsidR="005E67FE" w:rsidRDefault="005E67FE" w:rsidP="00D0212B">
            <w:pPr>
              <w:pStyle w:val="ab"/>
              <w:jc w:val="center"/>
              <w:rPr>
                <w:bCs/>
              </w:rPr>
            </w:pPr>
            <w:r>
              <w:rPr>
                <w:bCs/>
              </w:rPr>
              <w:t>5</w:t>
            </w:r>
          </w:p>
        </w:tc>
        <w:tc>
          <w:tcPr>
            <w:tcW w:w="5401" w:type="dxa"/>
          </w:tcPr>
          <w:p w:rsidR="005E67FE" w:rsidRDefault="005E67FE" w:rsidP="0019675E">
            <w:pPr>
              <w:pStyle w:val="ab"/>
              <w:rPr>
                <w:bCs/>
              </w:rPr>
            </w:pPr>
            <w:r>
              <w:rPr>
                <w:bCs/>
              </w:rPr>
              <w:t>Доведення до головних розпорядників бюджетних коштів:</w:t>
            </w:r>
          </w:p>
          <w:p w:rsidR="005E67FE" w:rsidRDefault="005E67FE" w:rsidP="005E67FE">
            <w:pPr>
              <w:pStyle w:val="ab"/>
              <w:numPr>
                <w:ilvl w:val="0"/>
                <w:numId w:val="16"/>
              </w:numPr>
              <w:rPr>
                <w:bCs/>
              </w:rPr>
            </w:pPr>
            <w:r>
              <w:rPr>
                <w:bCs/>
              </w:rPr>
              <w:t>інструкції з підготовки бюджетних запитів;</w:t>
            </w:r>
          </w:p>
          <w:p w:rsidR="005E67FE" w:rsidRDefault="005E67FE" w:rsidP="005E67FE">
            <w:pPr>
              <w:pStyle w:val="ab"/>
              <w:numPr>
                <w:ilvl w:val="0"/>
                <w:numId w:val="16"/>
              </w:numPr>
              <w:rPr>
                <w:bCs/>
              </w:rPr>
            </w:pPr>
            <w:r>
              <w:rPr>
                <w:bCs/>
              </w:rPr>
              <w:t>граничних показників видатків місцевого бюджету;</w:t>
            </w:r>
          </w:p>
          <w:p w:rsidR="005E67FE" w:rsidRDefault="005E67FE" w:rsidP="005E67FE">
            <w:pPr>
              <w:pStyle w:val="ab"/>
              <w:numPr>
                <w:ilvl w:val="0"/>
                <w:numId w:val="16"/>
              </w:numPr>
              <w:rPr>
                <w:bCs/>
              </w:rPr>
            </w:pPr>
            <w:r>
              <w:rPr>
                <w:bCs/>
              </w:rPr>
              <w:t>особливостей складання розрахунків до проекту бюджету на 2023 рік</w:t>
            </w:r>
          </w:p>
          <w:p w:rsidR="005E67FE" w:rsidRDefault="005E67FE" w:rsidP="005E67FE">
            <w:pPr>
              <w:pStyle w:val="ab"/>
              <w:numPr>
                <w:ilvl w:val="0"/>
                <w:numId w:val="16"/>
              </w:numPr>
              <w:rPr>
                <w:bCs/>
              </w:rPr>
            </w:pPr>
            <w:r>
              <w:rPr>
                <w:bCs/>
              </w:rPr>
              <w:t>інструктивного листа щодо організації та інших вимог, яких зобов</w:t>
            </w:r>
            <w:r w:rsidRPr="005E67FE">
              <w:rPr>
                <w:bCs/>
              </w:rPr>
              <w:t>’</w:t>
            </w:r>
            <w:r>
              <w:rPr>
                <w:bCs/>
              </w:rPr>
              <w:t>язані дотримуватися  всі розпорядники бюджетних коштів</w:t>
            </w:r>
          </w:p>
        </w:tc>
        <w:tc>
          <w:tcPr>
            <w:tcW w:w="1477" w:type="dxa"/>
          </w:tcPr>
          <w:p w:rsidR="005E67FE" w:rsidRDefault="005E67FE" w:rsidP="0019675E">
            <w:pPr>
              <w:pStyle w:val="ab"/>
              <w:rPr>
                <w:bCs/>
              </w:rPr>
            </w:pPr>
          </w:p>
          <w:p w:rsidR="005E67FE" w:rsidRDefault="005E67FE" w:rsidP="0019675E">
            <w:pPr>
              <w:pStyle w:val="ab"/>
              <w:rPr>
                <w:bCs/>
              </w:rPr>
            </w:pPr>
          </w:p>
          <w:p w:rsidR="005E67FE" w:rsidRDefault="005E67FE" w:rsidP="0019675E">
            <w:pPr>
              <w:pStyle w:val="ab"/>
              <w:rPr>
                <w:bCs/>
              </w:rPr>
            </w:pPr>
          </w:p>
          <w:p w:rsidR="005E67FE" w:rsidRDefault="005E67FE" w:rsidP="0019675E">
            <w:pPr>
              <w:pStyle w:val="ab"/>
              <w:rPr>
                <w:bCs/>
              </w:rPr>
            </w:pPr>
          </w:p>
          <w:p w:rsidR="005E67FE" w:rsidRDefault="005E67FE" w:rsidP="0019675E">
            <w:pPr>
              <w:pStyle w:val="ab"/>
              <w:rPr>
                <w:bCs/>
              </w:rPr>
            </w:pPr>
          </w:p>
          <w:p w:rsidR="005E67FE" w:rsidRDefault="005E67FE" w:rsidP="0019675E">
            <w:pPr>
              <w:pStyle w:val="ab"/>
              <w:rPr>
                <w:bCs/>
              </w:rPr>
            </w:pPr>
            <w:r>
              <w:rPr>
                <w:bCs/>
              </w:rPr>
              <w:t>10.10.2022</w:t>
            </w:r>
          </w:p>
          <w:p w:rsidR="005E67FE" w:rsidRDefault="005E67FE" w:rsidP="0019675E">
            <w:pPr>
              <w:pStyle w:val="ab"/>
              <w:rPr>
                <w:bCs/>
              </w:rPr>
            </w:pPr>
          </w:p>
          <w:p w:rsidR="005E67FE" w:rsidRDefault="005E67FE" w:rsidP="0019675E">
            <w:pPr>
              <w:pStyle w:val="ab"/>
              <w:rPr>
                <w:bCs/>
              </w:rPr>
            </w:pPr>
          </w:p>
        </w:tc>
        <w:tc>
          <w:tcPr>
            <w:tcW w:w="2187" w:type="dxa"/>
          </w:tcPr>
          <w:p w:rsidR="005E67FE" w:rsidRDefault="005E67FE" w:rsidP="0019675E">
            <w:pPr>
              <w:pStyle w:val="ab"/>
              <w:rPr>
                <w:color w:val="FF0000"/>
              </w:rPr>
            </w:pPr>
          </w:p>
          <w:p w:rsidR="005E67FE" w:rsidRDefault="005E67FE" w:rsidP="0019675E">
            <w:pPr>
              <w:pStyle w:val="ab"/>
              <w:rPr>
                <w:color w:val="FF0000"/>
              </w:rPr>
            </w:pPr>
          </w:p>
          <w:p w:rsidR="005E67FE" w:rsidRPr="00477A3B" w:rsidRDefault="005E67FE" w:rsidP="0019675E">
            <w:pPr>
              <w:pStyle w:val="ab"/>
            </w:pPr>
          </w:p>
          <w:p w:rsidR="005E67FE" w:rsidRPr="00477A3B" w:rsidRDefault="005E67FE" w:rsidP="0019675E">
            <w:pPr>
              <w:pStyle w:val="ab"/>
            </w:pPr>
          </w:p>
          <w:p w:rsidR="005E67FE" w:rsidRDefault="005E67FE" w:rsidP="0019675E">
            <w:pPr>
              <w:pStyle w:val="ab"/>
              <w:rPr>
                <w:color w:val="FF0000"/>
              </w:rPr>
            </w:pPr>
            <w:r w:rsidRPr="00477A3B">
              <w:t>Фінансовий відділ</w:t>
            </w:r>
          </w:p>
        </w:tc>
      </w:tr>
      <w:tr w:rsidR="000D5851" w:rsidRPr="005E67FE" w:rsidTr="006213AD">
        <w:tc>
          <w:tcPr>
            <w:tcW w:w="789" w:type="dxa"/>
          </w:tcPr>
          <w:p w:rsidR="000D5851" w:rsidRDefault="000D5851" w:rsidP="00D0212B">
            <w:pPr>
              <w:pStyle w:val="ab"/>
              <w:jc w:val="center"/>
              <w:rPr>
                <w:bCs/>
              </w:rPr>
            </w:pPr>
            <w:r>
              <w:rPr>
                <w:bCs/>
              </w:rPr>
              <w:t>6</w:t>
            </w:r>
          </w:p>
        </w:tc>
        <w:tc>
          <w:tcPr>
            <w:tcW w:w="5401" w:type="dxa"/>
          </w:tcPr>
          <w:p w:rsidR="000D5851" w:rsidRDefault="000D5851" w:rsidP="0019675E">
            <w:pPr>
              <w:pStyle w:val="ab"/>
              <w:rPr>
                <w:bCs/>
              </w:rPr>
            </w:pPr>
            <w:r>
              <w:rPr>
                <w:bCs/>
              </w:rPr>
              <w:t>Організація роботи з розробки бюджетних запитів</w:t>
            </w:r>
          </w:p>
        </w:tc>
        <w:tc>
          <w:tcPr>
            <w:tcW w:w="1477" w:type="dxa"/>
          </w:tcPr>
          <w:p w:rsidR="000D5851" w:rsidRDefault="000224FF" w:rsidP="000224FF">
            <w:pPr>
              <w:pStyle w:val="ab"/>
              <w:jc w:val="center"/>
              <w:rPr>
                <w:bCs/>
              </w:rPr>
            </w:pPr>
            <w:r>
              <w:rPr>
                <w:bCs/>
              </w:rPr>
              <w:t>ж</w:t>
            </w:r>
            <w:r w:rsidR="000D5851">
              <w:rPr>
                <w:bCs/>
              </w:rPr>
              <w:t>овтень 2022</w:t>
            </w:r>
          </w:p>
        </w:tc>
        <w:tc>
          <w:tcPr>
            <w:tcW w:w="2187" w:type="dxa"/>
          </w:tcPr>
          <w:p w:rsidR="000D5851" w:rsidRPr="00477A3B" w:rsidRDefault="000D5851" w:rsidP="0019675E">
            <w:pPr>
              <w:pStyle w:val="ab"/>
            </w:pPr>
            <w:r w:rsidRPr="00477A3B">
              <w:t>Головні розпорядники бюджетних коштів</w:t>
            </w:r>
          </w:p>
        </w:tc>
      </w:tr>
      <w:tr w:rsidR="00EB2B32" w:rsidRPr="005E67FE" w:rsidTr="006213AD">
        <w:tc>
          <w:tcPr>
            <w:tcW w:w="789" w:type="dxa"/>
          </w:tcPr>
          <w:p w:rsidR="00EB2B32" w:rsidRDefault="00EB2B32" w:rsidP="00D0212B">
            <w:pPr>
              <w:pStyle w:val="ab"/>
              <w:jc w:val="center"/>
              <w:rPr>
                <w:bCs/>
              </w:rPr>
            </w:pPr>
            <w:r>
              <w:rPr>
                <w:bCs/>
              </w:rPr>
              <w:t>7</w:t>
            </w:r>
          </w:p>
        </w:tc>
        <w:tc>
          <w:tcPr>
            <w:tcW w:w="5401" w:type="dxa"/>
          </w:tcPr>
          <w:p w:rsidR="00EB2B32" w:rsidRDefault="00EB2B32" w:rsidP="007048E6">
            <w:pPr>
              <w:pStyle w:val="ab"/>
              <w:rPr>
                <w:bCs/>
              </w:rPr>
            </w:pPr>
            <w:r>
              <w:rPr>
                <w:bCs/>
              </w:rPr>
              <w:t xml:space="preserve">Подання бюджетних запитів на 2023 рік Фінансовому відділу </w:t>
            </w:r>
            <w:r w:rsidR="007048E6">
              <w:rPr>
                <w:bCs/>
              </w:rPr>
              <w:t>с</w:t>
            </w:r>
            <w:r w:rsidR="006022C8">
              <w:t xml:space="preserve">ільської територіальної громади </w:t>
            </w:r>
          </w:p>
        </w:tc>
        <w:tc>
          <w:tcPr>
            <w:tcW w:w="1477" w:type="dxa"/>
          </w:tcPr>
          <w:p w:rsidR="00EB2B32" w:rsidRDefault="00EB2B32" w:rsidP="00EB2B32">
            <w:pPr>
              <w:pStyle w:val="ab"/>
              <w:rPr>
                <w:bCs/>
              </w:rPr>
            </w:pPr>
          </w:p>
          <w:p w:rsidR="00EB2B32" w:rsidRDefault="00EB2B32" w:rsidP="00EB2B32">
            <w:pPr>
              <w:pStyle w:val="ab"/>
              <w:rPr>
                <w:bCs/>
              </w:rPr>
            </w:pPr>
            <w:r>
              <w:rPr>
                <w:bCs/>
              </w:rPr>
              <w:t>31.10.2022</w:t>
            </w:r>
          </w:p>
          <w:p w:rsidR="00EB2B32" w:rsidRDefault="00EB2B32" w:rsidP="0019675E">
            <w:pPr>
              <w:pStyle w:val="ab"/>
              <w:rPr>
                <w:bCs/>
              </w:rPr>
            </w:pPr>
          </w:p>
        </w:tc>
        <w:tc>
          <w:tcPr>
            <w:tcW w:w="2187" w:type="dxa"/>
          </w:tcPr>
          <w:p w:rsidR="00EB2B32" w:rsidRPr="00477A3B" w:rsidRDefault="00EB2B32" w:rsidP="0019675E">
            <w:pPr>
              <w:pStyle w:val="ab"/>
            </w:pPr>
            <w:r w:rsidRPr="00477A3B">
              <w:t>Головні розпорядники бюджетних коштів</w:t>
            </w:r>
          </w:p>
        </w:tc>
      </w:tr>
      <w:tr w:rsidR="00EB2B32" w:rsidRPr="005E67FE" w:rsidTr="006213AD">
        <w:tc>
          <w:tcPr>
            <w:tcW w:w="789" w:type="dxa"/>
          </w:tcPr>
          <w:p w:rsidR="00EB2B32" w:rsidRDefault="009A3AEC" w:rsidP="00D0212B">
            <w:pPr>
              <w:pStyle w:val="ab"/>
              <w:jc w:val="center"/>
              <w:rPr>
                <w:bCs/>
              </w:rPr>
            </w:pPr>
            <w:r>
              <w:rPr>
                <w:bCs/>
              </w:rPr>
              <w:t>8</w:t>
            </w:r>
          </w:p>
        </w:tc>
        <w:tc>
          <w:tcPr>
            <w:tcW w:w="5401" w:type="dxa"/>
          </w:tcPr>
          <w:p w:rsidR="00EB2B32" w:rsidRDefault="009A3AEC" w:rsidP="0019675E">
            <w:pPr>
              <w:pStyle w:val="ab"/>
              <w:rPr>
                <w:bCs/>
              </w:rPr>
            </w:pPr>
            <w:r>
              <w:rPr>
                <w:bCs/>
              </w:rPr>
              <w:t>Здійснення аналізу бюджетних запитів, отриманих від головних розпорядників бюджетних коштів та прийняття рішення щодо включення їх до пропозицій проєкту бюджету на 2023 рік</w:t>
            </w:r>
          </w:p>
        </w:tc>
        <w:tc>
          <w:tcPr>
            <w:tcW w:w="1477" w:type="dxa"/>
          </w:tcPr>
          <w:p w:rsidR="009A3AEC" w:rsidRDefault="009A3AEC" w:rsidP="009A3AEC">
            <w:pPr>
              <w:pStyle w:val="ab"/>
              <w:rPr>
                <w:bCs/>
              </w:rPr>
            </w:pPr>
          </w:p>
          <w:p w:rsidR="009A3AEC" w:rsidRDefault="009A3AEC" w:rsidP="009A3AEC">
            <w:pPr>
              <w:pStyle w:val="ab"/>
              <w:rPr>
                <w:bCs/>
              </w:rPr>
            </w:pPr>
            <w:r>
              <w:rPr>
                <w:bCs/>
              </w:rPr>
              <w:t>31.10.2022</w:t>
            </w:r>
          </w:p>
          <w:p w:rsidR="00EB2B32" w:rsidRDefault="00EB2B32" w:rsidP="00EB2B32">
            <w:pPr>
              <w:pStyle w:val="ab"/>
              <w:rPr>
                <w:bCs/>
              </w:rPr>
            </w:pPr>
          </w:p>
        </w:tc>
        <w:tc>
          <w:tcPr>
            <w:tcW w:w="2187" w:type="dxa"/>
          </w:tcPr>
          <w:p w:rsidR="009A3AEC" w:rsidRPr="00477A3B" w:rsidRDefault="009A3AEC" w:rsidP="0019675E">
            <w:pPr>
              <w:pStyle w:val="ab"/>
            </w:pPr>
          </w:p>
          <w:p w:rsidR="00EB2B32" w:rsidRPr="00477A3B" w:rsidRDefault="009A3AEC" w:rsidP="0019675E">
            <w:pPr>
              <w:pStyle w:val="ab"/>
            </w:pPr>
            <w:r w:rsidRPr="00477A3B">
              <w:t>Фінансовий відділ</w:t>
            </w:r>
          </w:p>
        </w:tc>
      </w:tr>
      <w:tr w:rsidR="006213AD" w:rsidRPr="005E67FE" w:rsidTr="006213AD">
        <w:tc>
          <w:tcPr>
            <w:tcW w:w="789" w:type="dxa"/>
          </w:tcPr>
          <w:p w:rsidR="006213AD" w:rsidRDefault="006213AD" w:rsidP="006213AD">
            <w:pPr>
              <w:pStyle w:val="ab"/>
              <w:jc w:val="center"/>
              <w:rPr>
                <w:bCs/>
              </w:rPr>
            </w:pPr>
            <w:r>
              <w:rPr>
                <w:bCs/>
              </w:rPr>
              <w:lastRenderedPageBreak/>
              <w:t>9</w:t>
            </w:r>
          </w:p>
        </w:tc>
        <w:tc>
          <w:tcPr>
            <w:tcW w:w="5401" w:type="dxa"/>
          </w:tcPr>
          <w:p w:rsidR="006213AD" w:rsidRDefault="006213AD" w:rsidP="006213AD">
            <w:pPr>
              <w:pStyle w:val="ab"/>
              <w:rPr>
                <w:bCs/>
              </w:rPr>
            </w:pPr>
            <w:r>
              <w:rPr>
                <w:bCs/>
              </w:rPr>
              <w:t>Проведення погоджувальних нарад з головними розпорядниками бюджетних коштів щодо узгодження показників проєкту бюджету на 2023 рік</w:t>
            </w:r>
          </w:p>
        </w:tc>
        <w:tc>
          <w:tcPr>
            <w:tcW w:w="1477" w:type="dxa"/>
          </w:tcPr>
          <w:p w:rsidR="006213AD" w:rsidRDefault="006213AD" w:rsidP="006213AD">
            <w:pPr>
              <w:pStyle w:val="ab"/>
              <w:rPr>
                <w:bCs/>
              </w:rPr>
            </w:pPr>
          </w:p>
          <w:p w:rsidR="006213AD" w:rsidRDefault="000224FF" w:rsidP="006213AD">
            <w:pPr>
              <w:pStyle w:val="ab"/>
              <w:jc w:val="center"/>
              <w:rPr>
                <w:bCs/>
              </w:rPr>
            </w:pPr>
            <w:r>
              <w:rPr>
                <w:bCs/>
              </w:rPr>
              <w:t>д</w:t>
            </w:r>
            <w:r w:rsidR="006213AD">
              <w:rPr>
                <w:bCs/>
              </w:rPr>
              <w:t>о 04.11.2022</w:t>
            </w:r>
          </w:p>
          <w:p w:rsidR="006213AD" w:rsidRDefault="006213AD" w:rsidP="006213AD">
            <w:pPr>
              <w:pStyle w:val="ab"/>
              <w:rPr>
                <w:bCs/>
              </w:rPr>
            </w:pPr>
          </w:p>
        </w:tc>
        <w:tc>
          <w:tcPr>
            <w:tcW w:w="2187" w:type="dxa"/>
          </w:tcPr>
          <w:p w:rsidR="006213AD" w:rsidRPr="00477A3B" w:rsidRDefault="006213AD" w:rsidP="006213AD">
            <w:pPr>
              <w:pStyle w:val="ab"/>
            </w:pPr>
          </w:p>
          <w:p w:rsidR="006213AD" w:rsidRPr="00477A3B" w:rsidRDefault="006213AD" w:rsidP="006213AD">
            <w:pPr>
              <w:pStyle w:val="ab"/>
            </w:pPr>
            <w:r w:rsidRPr="00477A3B">
              <w:t>Фінансовий відділ</w:t>
            </w:r>
          </w:p>
        </w:tc>
      </w:tr>
      <w:tr w:rsidR="001572AC" w:rsidRPr="001572AC" w:rsidTr="006213AD">
        <w:tc>
          <w:tcPr>
            <w:tcW w:w="789" w:type="dxa"/>
          </w:tcPr>
          <w:p w:rsidR="001572AC" w:rsidRDefault="001572AC" w:rsidP="006213AD">
            <w:pPr>
              <w:pStyle w:val="ab"/>
              <w:jc w:val="center"/>
              <w:rPr>
                <w:bCs/>
              </w:rPr>
            </w:pPr>
            <w:r>
              <w:rPr>
                <w:bCs/>
              </w:rPr>
              <w:t>10</w:t>
            </w:r>
          </w:p>
        </w:tc>
        <w:tc>
          <w:tcPr>
            <w:tcW w:w="5401" w:type="dxa"/>
          </w:tcPr>
          <w:p w:rsidR="001572AC" w:rsidRDefault="001572AC" w:rsidP="006213AD">
            <w:pPr>
              <w:pStyle w:val="ab"/>
              <w:rPr>
                <w:bCs/>
              </w:rPr>
            </w:pPr>
            <w:r>
              <w:rPr>
                <w:bCs/>
              </w:rPr>
              <w:t>Опрацювання на засіданнях робочої групи з питань формування бюджету на 2023 рік вхідних матеріалів до проєкту бюджету громади, розгляд депутатських запитів та звернень</w:t>
            </w:r>
          </w:p>
        </w:tc>
        <w:tc>
          <w:tcPr>
            <w:tcW w:w="1477" w:type="dxa"/>
          </w:tcPr>
          <w:p w:rsidR="001572AC" w:rsidRDefault="001572AC" w:rsidP="001572AC">
            <w:pPr>
              <w:pStyle w:val="ab"/>
              <w:jc w:val="center"/>
              <w:rPr>
                <w:bCs/>
              </w:rPr>
            </w:pPr>
            <w:r>
              <w:rPr>
                <w:bCs/>
              </w:rPr>
              <w:t xml:space="preserve">жовтень-листопад 2022                    </w:t>
            </w:r>
            <w:r w:rsidRPr="001572AC">
              <w:rPr>
                <w:bCs/>
                <w:sz w:val="20"/>
                <w:szCs w:val="20"/>
              </w:rPr>
              <w:t>(за окремим графіком)</w:t>
            </w:r>
          </w:p>
        </w:tc>
        <w:tc>
          <w:tcPr>
            <w:tcW w:w="2187" w:type="dxa"/>
          </w:tcPr>
          <w:p w:rsidR="001572AC" w:rsidRPr="00477A3B" w:rsidRDefault="001572AC" w:rsidP="006213AD">
            <w:pPr>
              <w:pStyle w:val="ab"/>
            </w:pPr>
          </w:p>
          <w:p w:rsidR="001572AC" w:rsidRPr="00477A3B" w:rsidRDefault="001572AC" w:rsidP="006213AD">
            <w:pPr>
              <w:pStyle w:val="ab"/>
            </w:pPr>
            <w:r w:rsidRPr="00477A3B">
              <w:t>Фінансовий відділ</w:t>
            </w:r>
          </w:p>
        </w:tc>
      </w:tr>
      <w:tr w:rsidR="001572AC" w:rsidRPr="001572AC" w:rsidTr="006213AD">
        <w:tc>
          <w:tcPr>
            <w:tcW w:w="789" w:type="dxa"/>
          </w:tcPr>
          <w:p w:rsidR="001572AC" w:rsidRDefault="001572AC" w:rsidP="001572AC">
            <w:pPr>
              <w:pStyle w:val="ab"/>
              <w:jc w:val="center"/>
              <w:rPr>
                <w:bCs/>
              </w:rPr>
            </w:pPr>
            <w:r>
              <w:rPr>
                <w:bCs/>
              </w:rPr>
              <w:t>11</w:t>
            </w:r>
          </w:p>
        </w:tc>
        <w:tc>
          <w:tcPr>
            <w:tcW w:w="5401" w:type="dxa"/>
          </w:tcPr>
          <w:p w:rsidR="001572AC" w:rsidRDefault="001572AC" w:rsidP="001572AC">
            <w:pPr>
              <w:pStyle w:val="ab"/>
              <w:rPr>
                <w:bCs/>
              </w:rPr>
            </w:pPr>
            <w:r>
              <w:rPr>
                <w:bCs/>
              </w:rPr>
              <w:t>Формування бюджетних призначень головним розпорядником коштів бюджету громади за бюджетною класифікацією</w:t>
            </w:r>
          </w:p>
        </w:tc>
        <w:tc>
          <w:tcPr>
            <w:tcW w:w="1477" w:type="dxa"/>
          </w:tcPr>
          <w:p w:rsidR="001572AC" w:rsidRDefault="00FD2E78" w:rsidP="001572AC">
            <w:pPr>
              <w:pStyle w:val="ab"/>
              <w:jc w:val="center"/>
              <w:rPr>
                <w:bCs/>
              </w:rPr>
            </w:pPr>
            <w:r>
              <w:rPr>
                <w:bCs/>
              </w:rPr>
              <w:t>д</w:t>
            </w:r>
            <w:r w:rsidR="001572AC">
              <w:rPr>
                <w:bCs/>
              </w:rPr>
              <w:t>о 04.11.2022</w:t>
            </w:r>
          </w:p>
          <w:p w:rsidR="001572AC" w:rsidRDefault="001572AC" w:rsidP="001572AC">
            <w:pPr>
              <w:pStyle w:val="ab"/>
              <w:rPr>
                <w:bCs/>
              </w:rPr>
            </w:pPr>
          </w:p>
        </w:tc>
        <w:tc>
          <w:tcPr>
            <w:tcW w:w="2187" w:type="dxa"/>
          </w:tcPr>
          <w:p w:rsidR="001572AC" w:rsidRPr="00477A3B" w:rsidRDefault="001572AC" w:rsidP="001572AC">
            <w:pPr>
              <w:pStyle w:val="ab"/>
            </w:pPr>
            <w:r w:rsidRPr="00477A3B">
              <w:t>Фінансовий відділ</w:t>
            </w:r>
          </w:p>
        </w:tc>
      </w:tr>
      <w:tr w:rsidR="001572AC" w:rsidRPr="001572AC" w:rsidTr="006213AD">
        <w:tc>
          <w:tcPr>
            <w:tcW w:w="789" w:type="dxa"/>
          </w:tcPr>
          <w:p w:rsidR="001572AC" w:rsidRDefault="001572AC" w:rsidP="001572AC">
            <w:pPr>
              <w:pStyle w:val="ab"/>
              <w:jc w:val="center"/>
              <w:rPr>
                <w:bCs/>
              </w:rPr>
            </w:pPr>
            <w:r>
              <w:rPr>
                <w:bCs/>
              </w:rPr>
              <w:t>12</w:t>
            </w:r>
          </w:p>
          <w:p w:rsidR="001572AC" w:rsidRDefault="001572AC" w:rsidP="001572AC">
            <w:pPr>
              <w:pStyle w:val="ab"/>
              <w:jc w:val="center"/>
              <w:rPr>
                <w:bCs/>
              </w:rPr>
            </w:pPr>
          </w:p>
        </w:tc>
        <w:tc>
          <w:tcPr>
            <w:tcW w:w="5401" w:type="dxa"/>
          </w:tcPr>
          <w:p w:rsidR="001572AC" w:rsidRDefault="001572AC" w:rsidP="001572AC">
            <w:pPr>
              <w:pStyle w:val="ab"/>
              <w:rPr>
                <w:bCs/>
              </w:rPr>
            </w:pPr>
            <w:r>
              <w:rPr>
                <w:bCs/>
              </w:rPr>
              <w:t>Формування бюджетних призначень за міжбюджетними трансфертами</w:t>
            </w:r>
          </w:p>
        </w:tc>
        <w:tc>
          <w:tcPr>
            <w:tcW w:w="1477" w:type="dxa"/>
          </w:tcPr>
          <w:p w:rsidR="001572AC" w:rsidRDefault="00FD2E78" w:rsidP="00FF7946">
            <w:pPr>
              <w:pStyle w:val="ab"/>
              <w:jc w:val="center"/>
              <w:rPr>
                <w:bCs/>
              </w:rPr>
            </w:pPr>
            <w:r>
              <w:rPr>
                <w:bCs/>
              </w:rPr>
              <w:t>д</w:t>
            </w:r>
            <w:r w:rsidR="001572AC">
              <w:rPr>
                <w:bCs/>
              </w:rPr>
              <w:t>о 04.11.2022</w:t>
            </w:r>
          </w:p>
        </w:tc>
        <w:tc>
          <w:tcPr>
            <w:tcW w:w="2187" w:type="dxa"/>
          </w:tcPr>
          <w:p w:rsidR="001572AC" w:rsidRPr="00477A3B" w:rsidRDefault="001572AC" w:rsidP="001572AC">
            <w:pPr>
              <w:pStyle w:val="ab"/>
            </w:pPr>
            <w:r w:rsidRPr="00477A3B">
              <w:t>Фінансовий відділ</w:t>
            </w:r>
          </w:p>
        </w:tc>
      </w:tr>
      <w:tr w:rsidR="00FF7946" w:rsidRPr="001572AC" w:rsidTr="006213AD">
        <w:tc>
          <w:tcPr>
            <w:tcW w:w="789" w:type="dxa"/>
          </w:tcPr>
          <w:p w:rsidR="00FF7946" w:rsidRDefault="00FF7946" w:rsidP="00FF7946">
            <w:pPr>
              <w:pStyle w:val="ab"/>
              <w:jc w:val="center"/>
              <w:rPr>
                <w:bCs/>
              </w:rPr>
            </w:pPr>
            <w:r>
              <w:rPr>
                <w:bCs/>
              </w:rPr>
              <w:t>13</w:t>
            </w:r>
          </w:p>
        </w:tc>
        <w:tc>
          <w:tcPr>
            <w:tcW w:w="5401" w:type="dxa"/>
          </w:tcPr>
          <w:p w:rsidR="00FF7946" w:rsidRDefault="00FF7946" w:rsidP="007048E6">
            <w:pPr>
              <w:pStyle w:val="ab"/>
              <w:rPr>
                <w:bCs/>
              </w:rPr>
            </w:pPr>
            <w:r>
              <w:rPr>
                <w:bCs/>
              </w:rPr>
              <w:t xml:space="preserve">Підготовка проєкту рішення «Про бюджет </w:t>
            </w:r>
            <w:r w:rsidR="007048E6">
              <w:rPr>
                <w:bCs/>
              </w:rPr>
              <w:t>с</w:t>
            </w:r>
            <w:r w:rsidR="006022C8">
              <w:t xml:space="preserve">ільської територіальної громади </w:t>
            </w:r>
            <w:r>
              <w:t>на 2023 рік»</w:t>
            </w:r>
          </w:p>
        </w:tc>
        <w:tc>
          <w:tcPr>
            <w:tcW w:w="1477" w:type="dxa"/>
          </w:tcPr>
          <w:p w:rsidR="00FF7946" w:rsidRDefault="00FF7946" w:rsidP="00FF7946">
            <w:pPr>
              <w:pStyle w:val="ab"/>
              <w:jc w:val="center"/>
              <w:rPr>
                <w:bCs/>
              </w:rPr>
            </w:pPr>
            <w:r>
              <w:rPr>
                <w:bCs/>
              </w:rPr>
              <w:t xml:space="preserve"> 16.11.2022</w:t>
            </w:r>
          </w:p>
        </w:tc>
        <w:tc>
          <w:tcPr>
            <w:tcW w:w="2187" w:type="dxa"/>
          </w:tcPr>
          <w:p w:rsidR="00FF7946" w:rsidRPr="00477A3B" w:rsidRDefault="00FF7946" w:rsidP="00FF7946">
            <w:pPr>
              <w:pStyle w:val="ab"/>
            </w:pPr>
          </w:p>
          <w:p w:rsidR="00FF7946" w:rsidRPr="00477A3B" w:rsidRDefault="00FF7946" w:rsidP="00FF7946">
            <w:pPr>
              <w:pStyle w:val="ab"/>
            </w:pPr>
            <w:r w:rsidRPr="00477A3B">
              <w:t>Фінансовий відділ</w:t>
            </w:r>
          </w:p>
        </w:tc>
      </w:tr>
      <w:tr w:rsidR="00A41F56" w:rsidRPr="001572AC" w:rsidTr="006213AD">
        <w:tc>
          <w:tcPr>
            <w:tcW w:w="789" w:type="dxa"/>
          </w:tcPr>
          <w:p w:rsidR="00A41F56" w:rsidRDefault="00A41F56" w:rsidP="00A41F56">
            <w:pPr>
              <w:pStyle w:val="ab"/>
              <w:jc w:val="center"/>
              <w:rPr>
                <w:bCs/>
              </w:rPr>
            </w:pPr>
            <w:r>
              <w:rPr>
                <w:bCs/>
              </w:rPr>
              <w:t>14</w:t>
            </w:r>
          </w:p>
        </w:tc>
        <w:tc>
          <w:tcPr>
            <w:tcW w:w="5401" w:type="dxa"/>
          </w:tcPr>
          <w:p w:rsidR="00A41F56" w:rsidRDefault="00A41F56" w:rsidP="007048E6">
            <w:pPr>
              <w:pStyle w:val="ab"/>
              <w:rPr>
                <w:bCs/>
              </w:rPr>
            </w:pPr>
            <w:r>
              <w:rPr>
                <w:bCs/>
              </w:rPr>
              <w:t xml:space="preserve">Підготовка пояснювальної записки до проєкту рішення «Про бюджет </w:t>
            </w:r>
            <w:r w:rsidR="007048E6">
              <w:rPr>
                <w:bCs/>
              </w:rPr>
              <w:t>с</w:t>
            </w:r>
            <w:r w:rsidR="006022C8">
              <w:t xml:space="preserve">ільської територіальної громади </w:t>
            </w:r>
            <w:r>
              <w:t>на 2023</w:t>
            </w:r>
            <w:r w:rsidR="000D4C7F">
              <w:t>»</w:t>
            </w:r>
          </w:p>
        </w:tc>
        <w:tc>
          <w:tcPr>
            <w:tcW w:w="1477" w:type="dxa"/>
          </w:tcPr>
          <w:p w:rsidR="00A41F56" w:rsidRDefault="00A41F56" w:rsidP="00A41F56">
            <w:pPr>
              <w:pStyle w:val="ab"/>
              <w:jc w:val="center"/>
              <w:rPr>
                <w:bCs/>
              </w:rPr>
            </w:pPr>
            <w:r>
              <w:rPr>
                <w:bCs/>
              </w:rPr>
              <w:t xml:space="preserve"> 16.11.2022</w:t>
            </w:r>
          </w:p>
        </w:tc>
        <w:tc>
          <w:tcPr>
            <w:tcW w:w="2187" w:type="dxa"/>
          </w:tcPr>
          <w:p w:rsidR="00A41F56" w:rsidRPr="00477A3B" w:rsidRDefault="00A41F56" w:rsidP="00A41F56">
            <w:pPr>
              <w:pStyle w:val="ab"/>
            </w:pPr>
          </w:p>
          <w:p w:rsidR="00A41F56" w:rsidRPr="00477A3B" w:rsidRDefault="00A41F56" w:rsidP="00A41F56">
            <w:pPr>
              <w:pStyle w:val="ab"/>
            </w:pPr>
            <w:r w:rsidRPr="00477A3B">
              <w:t>Фінансовий відділ</w:t>
            </w:r>
          </w:p>
        </w:tc>
      </w:tr>
      <w:tr w:rsidR="0006409A" w:rsidRPr="001572AC" w:rsidTr="006213AD">
        <w:tc>
          <w:tcPr>
            <w:tcW w:w="789" w:type="dxa"/>
          </w:tcPr>
          <w:p w:rsidR="0006409A" w:rsidRDefault="0006409A" w:rsidP="0006409A">
            <w:pPr>
              <w:pStyle w:val="ab"/>
              <w:jc w:val="center"/>
              <w:rPr>
                <w:bCs/>
              </w:rPr>
            </w:pPr>
            <w:r>
              <w:rPr>
                <w:bCs/>
              </w:rPr>
              <w:t>15</w:t>
            </w:r>
          </w:p>
        </w:tc>
        <w:tc>
          <w:tcPr>
            <w:tcW w:w="5401" w:type="dxa"/>
          </w:tcPr>
          <w:p w:rsidR="0006409A" w:rsidRDefault="0006409A" w:rsidP="0006409A">
            <w:pPr>
              <w:pStyle w:val="ab"/>
              <w:rPr>
                <w:bCs/>
              </w:rPr>
            </w:pPr>
            <w:r>
              <w:rPr>
                <w:bCs/>
              </w:rPr>
              <w:t>Підготовка інформації про хід виконання бюджету громади у поточному бюджетному році</w:t>
            </w:r>
          </w:p>
        </w:tc>
        <w:tc>
          <w:tcPr>
            <w:tcW w:w="1477" w:type="dxa"/>
          </w:tcPr>
          <w:p w:rsidR="0006409A" w:rsidRDefault="0006409A" w:rsidP="0006409A">
            <w:pPr>
              <w:pStyle w:val="ab"/>
              <w:jc w:val="center"/>
              <w:rPr>
                <w:bCs/>
              </w:rPr>
            </w:pPr>
            <w:r>
              <w:rPr>
                <w:bCs/>
              </w:rPr>
              <w:t xml:space="preserve"> 16.11.2022</w:t>
            </w:r>
          </w:p>
        </w:tc>
        <w:tc>
          <w:tcPr>
            <w:tcW w:w="2187" w:type="dxa"/>
          </w:tcPr>
          <w:p w:rsidR="0006409A" w:rsidRPr="00477A3B" w:rsidRDefault="0006409A" w:rsidP="0006409A">
            <w:pPr>
              <w:pStyle w:val="ab"/>
            </w:pPr>
          </w:p>
          <w:p w:rsidR="0006409A" w:rsidRPr="00477A3B" w:rsidRDefault="0006409A" w:rsidP="0006409A">
            <w:pPr>
              <w:pStyle w:val="ab"/>
            </w:pPr>
            <w:r w:rsidRPr="00477A3B">
              <w:t>Фінансовий відділ</w:t>
            </w:r>
          </w:p>
        </w:tc>
      </w:tr>
      <w:tr w:rsidR="0006409A" w:rsidRPr="002C1CC1" w:rsidTr="006213AD">
        <w:tc>
          <w:tcPr>
            <w:tcW w:w="789" w:type="dxa"/>
          </w:tcPr>
          <w:p w:rsidR="0006409A" w:rsidRDefault="0006409A" w:rsidP="0006409A">
            <w:pPr>
              <w:pStyle w:val="ab"/>
              <w:jc w:val="center"/>
              <w:rPr>
                <w:bCs/>
              </w:rPr>
            </w:pPr>
            <w:r>
              <w:rPr>
                <w:bCs/>
              </w:rPr>
              <w:t>16</w:t>
            </w:r>
          </w:p>
        </w:tc>
        <w:tc>
          <w:tcPr>
            <w:tcW w:w="5401" w:type="dxa"/>
          </w:tcPr>
          <w:p w:rsidR="0006409A" w:rsidRDefault="0006409A" w:rsidP="0006409A">
            <w:pPr>
              <w:pStyle w:val="ab"/>
              <w:rPr>
                <w:bCs/>
              </w:rPr>
            </w:pPr>
            <w:r>
              <w:rPr>
                <w:bCs/>
              </w:rPr>
              <w:t>Підготовка інформації про соціально-економічний стан громади і прогноз її розвитку на 2023 рік, яку покладено в основу проєкту бюджету громади</w:t>
            </w:r>
          </w:p>
        </w:tc>
        <w:tc>
          <w:tcPr>
            <w:tcW w:w="1477" w:type="dxa"/>
          </w:tcPr>
          <w:p w:rsidR="0006409A" w:rsidRDefault="0006409A" w:rsidP="0006409A">
            <w:pPr>
              <w:pStyle w:val="ab"/>
              <w:jc w:val="center"/>
              <w:rPr>
                <w:bCs/>
              </w:rPr>
            </w:pPr>
          </w:p>
          <w:p w:rsidR="0006409A" w:rsidRDefault="0006409A" w:rsidP="0006409A">
            <w:pPr>
              <w:pStyle w:val="ab"/>
              <w:jc w:val="center"/>
              <w:rPr>
                <w:bCs/>
              </w:rPr>
            </w:pPr>
            <w:r>
              <w:rPr>
                <w:bCs/>
              </w:rPr>
              <w:t>16.11.2022</w:t>
            </w:r>
          </w:p>
        </w:tc>
        <w:tc>
          <w:tcPr>
            <w:tcW w:w="2187" w:type="dxa"/>
          </w:tcPr>
          <w:p w:rsidR="0006409A" w:rsidRPr="00394E79" w:rsidRDefault="0056436E" w:rsidP="0006409A">
            <w:pPr>
              <w:pStyle w:val="ab"/>
              <w:rPr>
                <w:color w:val="FF0000"/>
              </w:rPr>
            </w:pPr>
            <w:r w:rsidRPr="00394E79">
              <w:rPr>
                <w:color w:val="FF0000"/>
              </w:rPr>
              <w:t>Відділу б</w:t>
            </w:r>
            <w:r w:rsidRPr="00394E79">
              <w:rPr>
                <w:rStyle w:val="ad"/>
                <w:b w:val="0"/>
                <w:bCs w:val="0"/>
                <w:color w:val="FF0000"/>
              </w:rPr>
              <w:t>ухгалтерського обліку та звітності</w:t>
            </w:r>
            <w:r>
              <w:rPr>
                <w:rStyle w:val="ad"/>
                <w:b w:val="0"/>
                <w:bCs w:val="0"/>
                <w:color w:val="FF0000"/>
              </w:rPr>
              <w:t>, Гуманітарний відділ, структурні підрозділи сільської ради</w:t>
            </w:r>
          </w:p>
        </w:tc>
      </w:tr>
      <w:tr w:rsidR="00477A3B" w:rsidRPr="001572AC" w:rsidTr="006213AD">
        <w:tc>
          <w:tcPr>
            <w:tcW w:w="789" w:type="dxa"/>
          </w:tcPr>
          <w:p w:rsidR="00477A3B" w:rsidRDefault="00477A3B" w:rsidP="0006409A">
            <w:pPr>
              <w:pStyle w:val="ab"/>
              <w:jc w:val="center"/>
              <w:rPr>
                <w:bCs/>
              </w:rPr>
            </w:pPr>
            <w:r>
              <w:rPr>
                <w:bCs/>
              </w:rPr>
              <w:t>17</w:t>
            </w:r>
          </w:p>
        </w:tc>
        <w:tc>
          <w:tcPr>
            <w:tcW w:w="5401" w:type="dxa"/>
          </w:tcPr>
          <w:p w:rsidR="00477A3B" w:rsidRDefault="00477A3B" w:rsidP="0006409A">
            <w:pPr>
              <w:pStyle w:val="ab"/>
              <w:rPr>
                <w:bCs/>
              </w:rPr>
            </w:pPr>
            <w:r>
              <w:rPr>
                <w:bCs/>
              </w:rPr>
              <w:t xml:space="preserve">Обговорення проєкту бюджету у депутатських комісіях </w:t>
            </w:r>
            <w:r w:rsidR="006022C8">
              <w:rPr>
                <w:bCs/>
              </w:rPr>
              <w:t>сільської територіальної громади</w:t>
            </w:r>
            <w:r>
              <w:rPr>
                <w:bCs/>
              </w:rPr>
              <w:t xml:space="preserve"> ради, проведення круглих столів, громадське обговорення проєкту бюджету в режимі он-лайн</w:t>
            </w:r>
          </w:p>
        </w:tc>
        <w:tc>
          <w:tcPr>
            <w:tcW w:w="1477" w:type="dxa"/>
          </w:tcPr>
          <w:p w:rsidR="00477A3B" w:rsidRDefault="00477A3B" w:rsidP="0006409A">
            <w:pPr>
              <w:pStyle w:val="ab"/>
              <w:jc w:val="center"/>
              <w:rPr>
                <w:bCs/>
              </w:rPr>
            </w:pPr>
          </w:p>
          <w:p w:rsidR="00477A3B" w:rsidRDefault="00477A3B" w:rsidP="0006409A">
            <w:pPr>
              <w:pStyle w:val="ab"/>
              <w:jc w:val="center"/>
              <w:rPr>
                <w:bCs/>
              </w:rPr>
            </w:pPr>
            <w:r>
              <w:rPr>
                <w:bCs/>
              </w:rPr>
              <w:t>Листопад 2022</w:t>
            </w:r>
          </w:p>
        </w:tc>
        <w:tc>
          <w:tcPr>
            <w:tcW w:w="2187" w:type="dxa"/>
          </w:tcPr>
          <w:p w:rsidR="00477A3B" w:rsidRDefault="00477A3B" w:rsidP="0006409A">
            <w:pPr>
              <w:pStyle w:val="ab"/>
            </w:pPr>
            <w:r w:rsidRPr="00477A3B">
              <w:t>Фінансовий відділ</w:t>
            </w:r>
            <w:r w:rsidR="00F94243">
              <w:t>,</w:t>
            </w:r>
          </w:p>
          <w:p w:rsidR="00477A3B" w:rsidRPr="00394E79" w:rsidRDefault="00477A3B" w:rsidP="0006409A">
            <w:pPr>
              <w:pStyle w:val="ab"/>
              <w:rPr>
                <w:color w:val="FF0000"/>
              </w:rPr>
            </w:pPr>
            <w:r w:rsidRPr="00477A3B">
              <w:t>Головні розпорядники бюджетних коштів</w:t>
            </w:r>
          </w:p>
        </w:tc>
      </w:tr>
      <w:tr w:rsidR="00F94243" w:rsidRPr="00395A5F" w:rsidTr="006213AD">
        <w:tc>
          <w:tcPr>
            <w:tcW w:w="789" w:type="dxa"/>
          </w:tcPr>
          <w:p w:rsidR="00F94243" w:rsidRDefault="00395A5F" w:rsidP="0006409A">
            <w:pPr>
              <w:pStyle w:val="ab"/>
              <w:jc w:val="center"/>
              <w:rPr>
                <w:bCs/>
              </w:rPr>
            </w:pPr>
            <w:r>
              <w:rPr>
                <w:bCs/>
              </w:rPr>
              <w:t>18</w:t>
            </w:r>
          </w:p>
          <w:p w:rsidR="00395A5F" w:rsidRDefault="00395A5F" w:rsidP="0006409A">
            <w:pPr>
              <w:pStyle w:val="ab"/>
              <w:jc w:val="center"/>
              <w:rPr>
                <w:bCs/>
              </w:rPr>
            </w:pPr>
          </w:p>
        </w:tc>
        <w:tc>
          <w:tcPr>
            <w:tcW w:w="5401" w:type="dxa"/>
          </w:tcPr>
          <w:p w:rsidR="00F94243" w:rsidRDefault="00395A5F" w:rsidP="007048E6">
            <w:pPr>
              <w:pStyle w:val="ab"/>
              <w:rPr>
                <w:bCs/>
              </w:rPr>
            </w:pPr>
            <w:r>
              <w:rPr>
                <w:bCs/>
              </w:rPr>
              <w:t xml:space="preserve">Узагальнення зібраних пропозицій та зауважень, доопрацювання проєкту бюджету </w:t>
            </w:r>
            <w:r w:rsidR="007048E6">
              <w:rPr>
                <w:bCs/>
              </w:rPr>
              <w:t>с</w:t>
            </w:r>
            <w:r w:rsidR="006022C8">
              <w:t xml:space="preserve">ільської територіальної громади </w:t>
            </w:r>
            <w:r>
              <w:t>на 2023 рік</w:t>
            </w:r>
          </w:p>
        </w:tc>
        <w:tc>
          <w:tcPr>
            <w:tcW w:w="1477" w:type="dxa"/>
          </w:tcPr>
          <w:p w:rsidR="00F94243" w:rsidRDefault="00F94243" w:rsidP="0006409A">
            <w:pPr>
              <w:pStyle w:val="ab"/>
              <w:jc w:val="center"/>
              <w:rPr>
                <w:bCs/>
              </w:rPr>
            </w:pPr>
          </w:p>
          <w:p w:rsidR="00395A5F" w:rsidRDefault="00395A5F" w:rsidP="0006409A">
            <w:pPr>
              <w:pStyle w:val="ab"/>
              <w:jc w:val="center"/>
              <w:rPr>
                <w:bCs/>
              </w:rPr>
            </w:pPr>
            <w:r>
              <w:rPr>
                <w:bCs/>
              </w:rPr>
              <w:t>09.12.2022</w:t>
            </w:r>
          </w:p>
        </w:tc>
        <w:tc>
          <w:tcPr>
            <w:tcW w:w="2187" w:type="dxa"/>
          </w:tcPr>
          <w:p w:rsidR="00395A5F" w:rsidRDefault="00395A5F" w:rsidP="0006409A">
            <w:pPr>
              <w:pStyle w:val="ab"/>
            </w:pPr>
          </w:p>
          <w:p w:rsidR="00F94243" w:rsidRPr="00477A3B" w:rsidRDefault="00395A5F" w:rsidP="0006409A">
            <w:pPr>
              <w:pStyle w:val="ab"/>
            </w:pPr>
            <w:r w:rsidRPr="00477A3B">
              <w:t>Фінансовий відділ</w:t>
            </w:r>
          </w:p>
        </w:tc>
      </w:tr>
      <w:tr w:rsidR="000D4C7F" w:rsidRPr="00395A5F" w:rsidTr="006213AD">
        <w:tc>
          <w:tcPr>
            <w:tcW w:w="789" w:type="dxa"/>
          </w:tcPr>
          <w:p w:rsidR="000D4C7F" w:rsidRDefault="000D4C7F" w:rsidP="000D4C7F">
            <w:pPr>
              <w:pStyle w:val="ab"/>
              <w:jc w:val="center"/>
              <w:rPr>
                <w:bCs/>
              </w:rPr>
            </w:pPr>
            <w:r>
              <w:rPr>
                <w:bCs/>
              </w:rPr>
              <w:t>19</w:t>
            </w:r>
          </w:p>
        </w:tc>
        <w:tc>
          <w:tcPr>
            <w:tcW w:w="5401" w:type="dxa"/>
          </w:tcPr>
          <w:p w:rsidR="000D4C7F" w:rsidRDefault="000D4C7F" w:rsidP="007048E6">
            <w:pPr>
              <w:pStyle w:val="ab"/>
              <w:rPr>
                <w:bCs/>
              </w:rPr>
            </w:pPr>
            <w:r>
              <w:rPr>
                <w:bCs/>
              </w:rPr>
              <w:t xml:space="preserve">Подання на розгляд та затвердження проєкту рішення «Про бюджет </w:t>
            </w:r>
            <w:r w:rsidR="007048E6">
              <w:rPr>
                <w:bCs/>
              </w:rPr>
              <w:t>с</w:t>
            </w:r>
            <w:r w:rsidR="006022C8">
              <w:t xml:space="preserve">ільської територіальної громади </w:t>
            </w:r>
            <w:r>
              <w:t>на 2023»</w:t>
            </w:r>
          </w:p>
        </w:tc>
        <w:tc>
          <w:tcPr>
            <w:tcW w:w="1477" w:type="dxa"/>
          </w:tcPr>
          <w:p w:rsidR="000D4C7F" w:rsidRDefault="000D4C7F" w:rsidP="000D4C7F">
            <w:pPr>
              <w:pStyle w:val="ab"/>
              <w:jc w:val="center"/>
              <w:rPr>
                <w:bCs/>
              </w:rPr>
            </w:pPr>
          </w:p>
          <w:p w:rsidR="000D4C7F" w:rsidRDefault="000D4C7F" w:rsidP="000D4C7F">
            <w:pPr>
              <w:pStyle w:val="ab"/>
              <w:jc w:val="center"/>
              <w:rPr>
                <w:bCs/>
              </w:rPr>
            </w:pPr>
            <w:r>
              <w:rPr>
                <w:bCs/>
              </w:rPr>
              <w:t>09.12.2022</w:t>
            </w:r>
          </w:p>
        </w:tc>
        <w:tc>
          <w:tcPr>
            <w:tcW w:w="2187" w:type="dxa"/>
          </w:tcPr>
          <w:p w:rsidR="000D4C7F" w:rsidRDefault="000D4C7F" w:rsidP="000D4C7F">
            <w:pPr>
              <w:pStyle w:val="ab"/>
            </w:pPr>
          </w:p>
          <w:p w:rsidR="000D4C7F" w:rsidRPr="00477A3B" w:rsidRDefault="000D4C7F" w:rsidP="000D4C7F">
            <w:pPr>
              <w:pStyle w:val="ab"/>
            </w:pPr>
            <w:r w:rsidRPr="00477A3B">
              <w:t>Фінансовий відділ</w:t>
            </w:r>
          </w:p>
        </w:tc>
      </w:tr>
    </w:tbl>
    <w:p w:rsidR="0019675E" w:rsidRPr="0019675E" w:rsidRDefault="0019675E" w:rsidP="00D0212B">
      <w:pPr>
        <w:pStyle w:val="ab"/>
        <w:jc w:val="center"/>
        <w:rPr>
          <w:bCs/>
        </w:rPr>
      </w:pPr>
    </w:p>
    <w:p w:rsidR="0068071E" w:rsidRDefault="0068071E" w:rsidP="00EF0B18">
      <w:pPr>
        <w:pStyle w:val="ab"/>
        <w:jc w:val="both"/>
        <w:rPr>
          <w:b/>
          <w:bCs/>
        </w:rPr>
      </w:pPr>
      <w:r>
        <w:rPr>
          <w:b/>
          <w:bCs/>
        </w:rPr>
        <w:t>Керуючий справами</w:t>
      </w:r>
    </w:p>
    <w:p w:rsidR="008148AC" w:rsidRPr="00312476" w:rsidRDefault="0068071E" w:rsidP="00247130">
      <w:pPr>
        <w:pStyle w:val="ab"/>
        <w:jc w:val="both"/>
      </w:pPr>
      <w:r>
        <w:rPr>
          <w:b/>
          <w:bCs/>
        </w:rPr>
        <w:lastRenderedPageBreak/>
        <w:t>виконавчого комітету                                                    Дмитро СІЧЕВСЬКИЙ</w:t>
      </w:r>
    </w:p>
    <w:sectPr w:rsidR="008148AC" w:rsidRPr="00312476" w:rsidSect="003770F3">
      <w:pgSz w:w="11906" w:h="16838" w:code="9"/>
      <w:pgMar w:top="397"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7AA" w:rsidRDefault="001E37AA" w:rsidP="00DB3948">
      <w:pPr>
        <w:spacing w:after="0" w:line="240" w:lineRule="auto"/>
      </w:pPr>
      <w:r>
        <w:separator/>
      </w:r>
    </w:p>
  </w:endnote>
  <w:endnote w:type="continuationSeparator" w:id="0">
    <w:p w:rsidR="001E37AA" w:rsidRDefault="001E37AA" w:rsidP="00DB3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7AA" w:rsidRDefault="001E37AA" w:rsidP="00DB3948">
      <w:pPr>
        <w:spacing w:after="0" w:line="240" w:lineRule="auto"/>
      </w:pPr>
      <w:r>
        <w:separator/>
      </w:r>
    </w:p>
  </w:footnote>
  <w:footnote w:type="continuationSeparator" w:id="0">
    <w:p w:rsidR="001E37AA" w:rsidRDefault="001E37AA" w:rsidP="00DB3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D579B"/>
    <w:multiLevelType w:val="hybridMultilevel"/>
    <w:tmpl w:val="619E750A"/>
    <w:lvl w:ilvl="0" w:tplc="80585632">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FA96E5F"/>
    <w:multiLevelType w:val="hybridMultilevel"/>
    <w:tmpl w:val="CB2E4A64"/>
    <w:lvl w:ilvl="0" w:tplc="1C52CBE0">
      <w:start w:val="10"/>
      <w:numFmt w:val="decimal"/>
      <w:lvlText w:val="%1"/>
      <w:lvlJc w:val="left"/>
      <w:pPr>
        <w:ind w:left="1110" w:hanging="360"/>
      </w:pPr>
      <w:rPr>
        <w:rFonts w:hint="default"/>
      </w:rPr>
    </w:lvl>
    <w:lvl w:ilvl="1" w:tplc="04220019" w:tentative="1">
      <w:start w:val="1"/>
      <w:numFmt w:val="lowerLetter"/>
      <w:lvlText w:val="%2."/>
      <w:lvlJc w:val="left"/>
      <w:pPr>
        <w:ind w:left="1830" w:hanging="360"/>
      </w:pPr>
    </w:lvl>
    <w:lvl w:ilvl="2" w:tplc="0422001B" w:tentative="1">
      <w:start w:val="1"/>
      <w:numFmt w:val="lowerRoman"/>
      <w:lvlText w:val="%3."/>
      <w:lvlJc w:val="right"/>
      <w:pPr>
        <w:ind w:left="2550" w:hanging="180"/>
      </w:pPr>
    </w:lvl>
    <w:lvl w:ilvl="3" w:tplc="0422000F" w:tentative="1">
      <w:start w:val="1"/>
      <w:numFmt w:val="decimal"/>
      <w:lvlText w:val="%4."/>
      <w:lvlJc w:val="left"/>
      <w:pPr>
        <w:ind w:left="3270" w:hanging="360"/>
      </w:pPr>
    </w:lvl>
    <w:lvl w:ilvl="4" w:tplc="04220019" w:tentative="1">
      <w:start w:val="1"/>
      <w:numFmt w:val="lowerLetter"/>
      <w:lvlText w:val="%5."/>
      <w:lvlJc w:val="left"/>
      <w:pPr>
        <w:ind w:left="3990" w:hanging="360"/>
      </w:pPr>
    </w:lvl>
    <w:lvl w:ilvl="5" w:tplc="0422001B" w:tentative="1">
      <w:start w:val="1"/>
      <w:numFmt w:val="lowerRoman"/>
      <w:lvlText w:val="%6."/>
      <w:lvlJc w:val="right"/>
      <w:pPr>
        <w:ind w:left="4710" w:hanging="180"/>
      </w:pPr>
    </w:lvl>
    <w:lvl w:ilvl="6" w:tplc="0422000F" w:tentative="1">
      <w:start w:val="1"/>
      <w:numFmt w:val="decimal"/>
      <w:lvlText w:val="%7."/>
      <w:lvlJc w:val="left"/>
      <w:pPr>
        <w:ind w:left="5430" w:hanging="360"/>
      </w:pPr>
    </w:lvl>
    <w:lvl w:ilvl="7" w:tplc="04220019" w:tentative="1">
      <w:start w:val="1"/>
      <w:numFmt w:val="lowerLetter"/>
      <w:lvlText w:val="%8."/>
      <w:lvlJc w:val="left"/>
      <w:pPr>
        <w:ind w:left="6150" w:hanging="360"/>
      </w:pPr>
    </w:lvl>
    <w:lvl w:ilvl="8" w:tplc="0422001B" w:tentative="1">
      <w:start w:val="1"/>
      <w:numFmt w:val="lowerRoman"/>
      <w:lvlText w:val="%9."/>
      <w:lvlJc w:val="right"/>
      <w:pPr>
        <w:ind w:left="6870" w:hanging="180"/>
      </w:pPr>
    </w:lvl>
  </w:abstractNum>
  <w:abstractNum w:abstractNumId="2" w15:restartNumberingAfterBreak="0">
    <w:nsid w:val="158B2E7E"/>
    <w:multiLevelType w:val="hybridMultilevel"/>
    <w:tmpl w:val="27E49BF4"/>
    <w:lvl w:ilvl="0" w:tplc="FAA40A3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1A9D2D4E"/>
    <w:multiLevelType w:val="hybridMultilevel"/>
    <w:tmpl w:val="40C05B3A"/>
    <w:lvl w:ilvl="0" w:tplc="2494B2CE">
      <w:start w:val="10"/>
      <w:numFmt w:val="decimal"/>
      <w:lvlText w:val="%1"/>
      <w:lvlJc w:val="left"/>
      <w:pPr>
        <w:ind w:left="1110" w:hanging="360"/>
      </w:pPr>
      <w:rPr>
        <w:rFonts w:hint="default"/>
      </w:rPr>
    </w:lvl>
    <w:lvl w:ilvl="1" w:tplc="04220019" w:tentative="1">
      <w:start w:val="1"/>
      <w:numFmt w:val="lowerLetter"/>
      <w:lvlText w:val="%2."/>
      <w:lvlJc w:val="left"/>
      <w:pPr>
        <w:ind w:left="1830" w:hanging="360"/>
      </w:pPr>
    </w:lvl>
    <w:lvl w:ilvl="2" w:tplc="0422001B" w:tentative="1">
      <w:start w:val="1"/>
      <w:numFmt w:val="lowerRoman"/>
      <w:lvlText w:val="%3."/>
      <w:lvlJc w:val="right"/>
      <w:pPr>
        <w:ind w:left="2550" w:hanging="180"/>
      </w:pPr>
    </w:lvl>
    <w:lvl w:ilvl="3" w:tplc="0422000F" w:tentative="1">
      <w:start w:val="1"/>
      <w:numFmt w:val="decimal"/>
      <w:lvlText w:val="%4."/>
      <w:lvlJc w:val="left"/>
      <w:pPr>
        <w:ind w:left="3270" w:hanging="360"/>
      </w:pPr>
    </w:lvl>
    <w:lvl w:ilvl="4" w:tplc="04220019" w:tentative="1">
      <w:start w:val="1"/>
      <w:numFmt w:val="lowerLetter"/>
      <w:lvlText w:val="%5."/>
      <w:lvlJc w:val="left"/>
      <w:pPr>
        <w:ind w:left="3990" w:hanging="360"/>
      </w:pPr>
    </w:lvl>
    <w:lvl w:ilvl="5" w:tplc="0422001B" w:tentative="1">
      <w:start w:val="1"/>
      <w:numFmt w:val="lowerRoman"/>
      <w:lvlText w:val="%6."/>
      <w:lvlJc w:val="right"/>
      <w:pPr>
        <w:ind w:left="4710" w:hanging="180"/>
      </w:pPr>
    </w:lvl>
    <w:lvl w:ilvl="6" w:tplc="0422000F" w:tentative="1">
      <w:start w:val="1"/>
      <w:numFmt w:val="decimal"/>
      <w:lvlText w:val="%7."/>
      <w:lvlJc w:val="left"/>
      <w:pPr>
        <w:ind w:left="5430" w:hanging="360"/>
      </w:pPr>
    </w:lvl>
    <w:lvl w:ilvl="7" w:tplc="04220019" w:tentative="1">
      <w:start w:val="1"/>
      <w:numFmt w:val="lowerLetter"/>
      <w:lvlText w:val="%8."/>
      <w:lvlJc w:val="left"/>
      <w:pPr>
        <w:ind w:left="6150" w:hanging="360"/>
      </w:pPr>
    </w:lvl>
    <w:lvl w:ilvl="8" w:tplc="0422001B" w:tentative="1">
      <w:start w:val="1"/>
      <w:numFmt w:val="lowerRoman"/>
      <w:lvlText w:val="%9."/>
      <w:lvlJc w:val="right"/>
      <w:pPr>
        <w:ind w:left="6870" w:hanging="180"/>
      </w:pPr>
    </w:lvl>
  </w:abstractNum>
  <w:abstractNum w:abstractNumId="4" w15:restartNumberingAfterBreak="0">
    <w:nsid w:val="22514726"/>
    <w:multiLevelType w:val="hybridMultilevel"/>
    <w:tmpl w:val="CAAE0D58"/>
    <w:lvl w:ilvl="0" w:tplc="A1629D24">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165C3B"/>
    <w:multiLevelType w:val="hybridMultilevel"/>
    <w:tmpl w:val="15A6E6C6"/>
    <w:lvl w:ilvl="0" w:tplc="B4860424">
      <w:start w:val="1"/>
      <w:numFmt w:val="decimal"/>
      <w:lvlText w:val="%1)"/>
      <w:lvlJc w:val="left"/>
      <w:pPr>
        <w:ind w:left="999" w:hanging="360"/>
      </w:pPr>
      <w:rPr>
        <w:rFonts w:hint="default"/>
      </w:rPr>
    </w:lvl>
    <w:lvl w:ilvl="1" w:tplc="04220019" w:tentative="1">
      <w:start w:val="1"/>
      <w:numFmt w:val="lowerLetter"/>
      <w:lvlText w:val="%2."/>
      <w:lvlJc w:val="left"/>
      <w:pPr>
        <w:ind w:left="1719" w:hanging="360"/>
      </w:pPr>
    </w:lvl>
    <w:lvl w:ilvl="2" w:tplc="0422001B" w:tentative="1">
      <w:start w:val="1"/>
      <w:numFmt w:val="lowerRoman"/>
      <w:lvlText w:val="%3."/>
      <w:lvlJc w:val="right"/>
      <w:pPr>
        <w:ind w:left="2439" w:hanging="180"/>
      </w:pPr>
    </w:lvl>
    <w:lvl w:ilvl="3" w:tplc="0422000F" w:tentative="1">
      <w:start w:val="1"/>
      <w:numFmt w:val="decimal"/>
      <w:lvlText w:val="%4."/>
      <w:lvlJc w:val="left"/>
      <w:pPr>
        <w:ind w:left="3159" w:hanging="360"/>
      </w:pPr>
    </w:lvl>
    <w:lvl w:ilvl="4" w:tplc="04220019" w:tentative="1">
      <w:start w:val="1"/>
      <w:numFmt w:val="lowerLetter"/>
      <w:lvlText w:val="%5."/>
      <w:lvlJc w:val="left"/>
      <w:pPr>
        <w:ind w:left="3879" w:hanging="360"/>
      </w:pPr>
    </w:lvl>
    <w:lvl w:ilvl="5" w:tplc="0422001B" w:tentative="1">
      <w:start w:val="1"/>
      <w:numFmt w:val="lowerRoman"/>
      <w:lvlText w:val="%6."/>
      <w:lvlJc w:val="right"/>
      <w:pPr>
        <w:ind w:left="4599" w:hanging="180"/>
      </w:pPr>
    </w:lvl>
    <w:lvl w:ilvl="6" w:tplc="0422000F" w:tentative="1">
      <w:start w:val="1"/>
      <w:numFmt w:val="decimal"/>
      <w:lvlText w:val="%7."/>
      <w:lvlJc w:val="left"/>
      <w:pPr>
        <w:ind w:left="5319" w:hanging="360"/>
      </w:pPr>
    </w:lvl>
    <w:lvl w:ilvl="7" w:tplc="04220019" w:tentative="1">
      <w:start w:val="1"/>
      <w:numFmt w:val="lowerLetter"/>
      <w:lvlText w:val="%8."/>
      <w:lvlJc w:val="left"/>
      <w:pPr>
        <w:ind w:left="6039" w:hanging="360"/>
      </w:pPr>
    </w:lvl>
    <w:lvl w:ilvl="8" w:tplc="0422001B" w:tentative="1">
      <w:start w:val="1"/>
      <w:numFmt w:val="lowerRoman"/>
      <w:lvlText w:val="%9."/>
      <w:lvlJc w:val="right"/>
      <w:pPr>
        <w:ind w:left="6759" w:hanging="180"/>
      </w:pPr>
    </w:lvl>
  </w:abstractNum>
  <w:abstractNum w:abstractNumId="6" w15:restartNumberingAfterBreak="0">
    <w:nsid w:val="2C9467ED"/>
    <w:multiLevelType w:val="hybridMultilevel"/>
    <w:tmpl w:val="A2982502"/>
    <w:lvl w:ilvl="0" w:tplc="A2B2F898">
      <w:start w:val="1"/>
      <w:numFmt w:val="decimal"/>
      <w:lvlText w:val="%1)"/>
      <w:lvlJc w:val="left"/>
      <w:pPr>
        <w:ind w:left="1590" w:hanging="87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30D93912"/>
    <w:multiLevelType w:val="hybridMultilevel"/>
    <w:tmpl w:val="E12610AE"/>
    <w:lvl w:ilvl="0" w:tplc="1326F704">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EC969F3"/>
    <w:multiLevelType w:val="hybridMultilevel"/>
    <w:tmpl w:val="01FC8392"/>
    <w:lvl w:ilvl="0" w:tplc="CC3C9A90">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1C73A55"/>
    <w:multiLevelType w:val="hybridMultilevel"/>
    <w:tmpl w:val="11FC45A8"/>
    <w:lvl w:ilvl="0" w:tplc="0D70C08A">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0" w15:restartNumberingAfterBreak="0">
    <w:nsid w:val="4BB81C33"/>
    <w:multiLevelType w:val="hybridMultilevel"/>
    <w:tmpl w:val="7CE274D8"/>
    <w:lvl w:ilvl="0" w:tplc="338042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52596842"/>
    <w:multiLevelType w:val="hybridMultilevel"/>
    <w:tmpl w:val="3A2295DE"/>
    <w:lvl w:ilvl="0" w:tplc="EC38D66A">
      <w:start w:val="1"/>
      <w:numFmt w:val="decimal"/>
      <w:lvlText w:val="%1)"/>
      <w:lvlJc w:val="left"/>
      <w:pPr>
        <w:ind w:left="1275" w:hanging="360"/>
      </w:pPr>
      <w:rPr>
        <w:rFonts w:hint="default"/>
      </w:rPr>
    </w:lvl>
    <w:lvl w:ilvl="1" w:tplc="04220019" w:tentative="1">
      <w:start w:val="1"/>
      <w:numFmt w:val="lowerLetter"/>
      <w:lvlText w:val="%2."/>
      <w:lvlJc w:val="left"/>
      <w:pPr>
        <w:ind w:left="1995" w:hanging="360"/>
      </w:pPr>
    </w:lvl>
    <w:lvl w:ilvl="2" w:tplc="0422001B" w:tentative="1">
      <w:start w:val="1"/>
      <w:numFmt w:val="lowerRoman"/>
      <w:lvlText w:val="%3."/>
      <w:lvlJc w:val="right"/>
      <w:pPr>
        <w:ind w:left="2715" w:hanging="180"/>
      </w:pPr>
    </w:lvl>
    <w:lvl w:ilvl="3" w:tplc="0422000F" w:tentative="1">
      <w:start w:val="1"/>
      <w:numFmt w:val="decimal"/>
      <w:lvlText w:val="%4."/>
      <w:lvlJc w:val="left"/>
      <w:pPr>
        <w:ind w:left="3435" w:hanging="360"/>
      </w:pPr>
    </w:lvl>
    <w:lvl w:ilvl="4" w:tplc="04220019" w:tentative="1">
      <w:start w:val="1"/>
      <w:numFmt w:val="lowerLetter"/>
      <w:lvlText w:val="%5."/>
      <w:lvlJc w:val="left"/>
      <w:pPr>
        <w:ind w:left="4155" w:hanging="360"/>
      </w:pPr>
    </w:lvl>
    <w:lvl w:ilvl="5" w:tplc="0422001B" w:tentative="1">
      <w:start w:val="1"/>
      <w:numFmt w:val="lowerRoman"/>
      <w:lvlText w:val="%6."/>
      <w:lvlJc w:val="right"/>
      <w:pPr>
        <w:ind w:left="4875" w:hanging="180"/>
      </w:pPr>
    </w:lvl>
    <w:lvl w:ilvl="6" w:tplc="0422000F" w:tentative="1">
      <w:start w:val="1"/>
      <w:numFmt w:val="decimal"/>
      <w:lvlText w:val="%7."/>
      <w:lvlJc w:val="left"/>
      <w:pPr>
        <w:ind w:left="5595" w:hanging="360"/>
      </w:pPr>
    </w:lvl>
    <w:lvl w:ilvl="7" w:tplc="04220019" w:tentative="1">
      <w:start w:val="1"/>
      <w:numFmt w:val="lowerLetter"/>
      <w:lvlText w:val="%8."/>
      <w:lvlJc w:val="left"/>
      <w:pPr>
        <w:ind w:left="6315" w:hanging="360"/>
      </w:pPr>
    </w:lvl>
    <w:lvl w:ilvl="8" w:tplc="0422001B" w:tentative="1">
      <w:start w:val="1"/>
      <w:numFmt w:val="lowerRoman"/>
      <w:lvlText w:val="%9."/>
      <w:lvlJc w:val="right"/>
      <w:pPr>
        <w:ind w:left="7035" w:hanging="180"/>
      </w:pPr>
    </w:lvl>
  </w:abstractNum>
  <w:abstractNum w:abstractNumId="12" w15:restartNumberingAfterBreak="0">
    <w:nsid w:val="6A340F67"/>
    <w:multiLevelType w:val="hybridMultilevel"/>
    <w:tmpl w:val="15A6E6C6"/>
    <w:lvl w:ilvl="0" w:tplc="B4860424">
      <w:start w:val="1"/>
      <w:numFmt w:val="decimal"/>
      <w:lvlText w:val="%1)"/>
      <w:lvlJc w:val="left"/>
      <w:pPr>
        <w:ind w:left="999" w:hanging="360"/>
      </w:pPr>
      <w:rPr>
        <w:rFonts w:hint="default"/>
      </w:rPr>
    </w:lvl>
    <w:lvl w:ilvl="1" w:tplc="04220019" w:tentative="1">
      <w:start w:val="1"/>
      <w:numFmt w:val="lowerLetter"/>
      <w:lvlText w:val="%2."/>
      <w:lvlJc w:val="left"/>
      <w:pPr>
        <w:ind w:left="1719" w:hanging="360"/>
      </w:pPr>
    </w:lvl>
    <w:lvl w:ilvl="2" w:tplc="0422001B" w:tentative="1">
      <w:start w:val="1"/>
      <w:numFmt w:val="lowerRoman"/>
      <w:lvlText w:val="%3."/>
      <w:lvlJc w:val="right"/>
      <w:pPr>
        <w:ind w:left="2439" w:hanging="180"/>
      </w:pPr>
    </w:lvl>
    <w:lvl w:ilvl="3" w:tplc="0422000F" w:tentative="1">
      <w:start w:val="1"/>
      <w:numFmt w:val="decimal"/>
      <w:lvlText w:val="%4."/>
      <w:lvlJc w:val="left"/>
      <w:pPr>
        <w:ind w:left="3159" w:hanging="360"/>
      </w:pPr>
    </w:lvl>
    <w:lvl w:ilvl="4" w:tplc="04220019" w:tentative="1">
      <w:start w:val="1"/>
      <w:numFmt w:val="lowerLetter"/>
      <w:lvlText w:val="%5."/>
      <w:lvlJc w:val="left"/>
      <w:pPr>
        <w:ind w:left="3879" w:hanging="360"/>
      </w:pPr>
    </w:lvl>
    <w:lvl w:ilvl="5" w:tplc="0422001B" w:tentative="1">
      <w:start w:val="1"/>
      <w:numFmt w:val="lowerRoman"/>
      <w:lvlText w:val="%6."/>
      <w:lvlJc w:val="right"/>
      <w:pPr>
        <w:ind w:left="4599" w:hanging="180"/>
      </w:pPr>
    </w:lvl>
    <w:lvl w:ilvl="6" w:tplc="0422000F" w:tentative="1">
      <w:start w:val="1"/>
      <w:numFmt w:val="decimal"/>
      <w:lvlText w:val="%7."/>
      <w:lvlJc w:val="left"/>
      <w:pPr>
        <w:ind w:left="5319" w:hanging="360"/>
      </w:pPr>
    </w:lvl>
    <w:lvl w:ilvl="7" w:tplc="04220019" w:tentative="1">
      <w:start w:val="1"/>
      <w:numFmt w:val="lowerLetter"/>
      <w:lvlText w:val="%8."/>
      <w:lvlJc w:val="left"/>
      <w:pPr>
        <w:ind w:left="6039" w:hanging="360"/>
      </w:pPr>
    </w:lvl>
    <w:lvl w:ilvl="8" w:tplc="0422001B" w:tentative="1">
      <w:start w:val="1"/>
      <w:numFmt w:val="lowerRoman"/>
      <w:lvlText w:val="%9."/>
      <w:lvlJc w:val="right"/>
      <w:pPr>
        <w:ind w:left="6759" w:hanging="180"/>
      </w:pPr>
    </w:lvl>
  </w:abstractNum>
  <w:abstractNum w:abstractNumId="13" w15:restartNumberingAfterBreak="0">
    <w:nsid w:val="6F960D2F"/>
    <w:multiLevelType w:val="multilevel"/>
    <w:tmpl w:val="20466E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71355277"/>
    <w:multiLevelType w:val="hybridMultilevel"/>
    <w:tmpl w:val="D96EE552"/>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C53486F"/>
    <w:multiLevelType w:val="hybridMultilevel"/>
    <w:tmpl w:val="CAAE0D58"/>
    <w:lvl w:ilvl="0" w:tplc="A1629D24">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10"/>
  </w:num>
  <w:num w:numId="3">
    <w:abstractNumId w:val="14"/>
  </w:num>
  <w:num w:numId="4">
    <w:abstractNumId w:val="5"/>
  </w:num>
  <w:num w:numId="5">
    <w:abstractNumId w:val="12"/>
  </w:num>
  <w:num w:numId="6">
    <w:abstractNumId w:val="4"/>
  </w:num>
  <w:num w:numId="7">
    <w:abstractNumId w:val="0"/>
  </w:num>
  <w:num w:numId="8">
    <w:abstractNumId w:val="13"/>
  </w:num>
  <w:num w:numId="9">
    <w:abstractNumId w:val="6"/>
  </w:num>
  <w:num w:numId="10">
    <w:abstractNumId w:val="1"/>
  </w:num>
  <w:num w:numId="11">
    <w:abstractNumId w:val="3"/>
  </w:num>
  <w:num w:numId="12">
    <w:abstractNumId w:val="2"/>
  </w:num>
  <w:num w:numId="13">
    <w:abstractNumId w:val="9"/>
  </w:num>
  <w:num w:numId="14">
    <w:abstractNumId w:val="1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F5BA3"/>
    <w:rsid w:val="00005385"/>
    <w:rsid w:val="000137ED"/>
    <w:rsid w:val="00013DAB"/>
    <w:rsid w:val="000224FF"/>
    <w:rsid w:val="00024151"/>
    <w:rsid w:val="00033EF9"/>
    <w:rsid w:val="000349F3"/>
    <w:rsid w:val="00044030"/>
    <w:rsid w:val="00051C22"/>
    <w:rsid w:val="0006179F"/>
    <w:rsid w:val="0006409A"/>
    <w:rsid w:val="000659D0"/>
    <w:rsid w:val="000A29D7"/>
    <w:rsid w:val="000A2B4B"/>
    <w:rsid w:val="000A6028"/>
    <w:rsid w:val="000C2B6E"/>
    <w:rsid w:val="000D4C7F"/>
    <w:rsid w:val="000D5851"/>
    <w:rsid w:val="000E06BA"/>
    <w:rsid w:val="000F69D8"/>
    <w:rsid w:val="001252EE"/>
    <w:rsid w:val="00130C72"/>
    <w:rsid w:val="001551BC"/>
    <w:rsid w:val="001572AC"/>
    <w:rsid w:val="00161192"/>
    <w:rsid w:val="00162055"/>
    <w:rsid w:val="001642D3"/>
    <w:rsid w:val="001744D7"/>
    <w:rsid w:val="00174C6F"/>
    <w:rsid w:val="00194823"/>
    <w:rsid w:val="0019675E"/>
    <w:rsid w:val="001A20B7"/>
    <w:rsid w:val="001B2D32"/>
    <w:rsid w:val="001B4431"/>
    <w:rsid w:val="001E2EC7"/>
    <w:rsid w:val="001E37AA"/>
    <w:rsid w:val="001E7164"/>
    <w:rsid w:val="001F4251"/>
    <w:rsid w:val="002070D1"/>
    <w:rsid w:val="00207C9B"/>
    <w:rsid w:val="002104A4"/>
    <w:rsid w:val="00210887"/>
    <w:rsid w:val="002152C6"/>
    <w:rsid w:val="00216A51"/>
    <w:rsid w:val="0024061C"/>
    <w:rsid w:val="00246096"/>
    <w:rsid w:val="00247130"/>
    <w:rsid w:val="00253113"/>
    <w:rsid w:val="0025397D"/>
    <w:rsid w:val="00264726"/>
    <w:rsid w:val="00280971"/>
    <w:rsid w:val="00284A9D"/>
    <w:rsid w:val="00290AA2"/>
    <w:rsid w:val="002A595F"/>
    <w:rsid w:val="002B085A"/>
    <w:rsid w:val="002B22C2"/>
    <w:rsid w:val="002B5357"/>
    <w:rsid w:val="002B6CA9"/>
    <w:rsid w:val="002C1CC1"/>
    <w:rsid w:val="002C2D4E"/>
    <w:rsid w:val="002C422E"/>
    <w:rsid w:val="002D4617"/>
    <w:rsid w:val="002F215A"/>
    <w:rsid w:val="00302BDC"/>
    <w:rsid w:val="0030708C"/>
    <w:rsid w:val="00312476"/>
    <w:rsid w:val="00312A92"/>
    <w:rsid w:val="00314150"/>
    <w:rsid w:val="003150F0"/>
    <w:rsid w:val="00315BF6"/>
    <w:rsid w:val="00321335"/>
    <w:rsid w:val="00331ED0"/>
    <w:rsid w:val="0033707E"/>
    <w:rsid w:val="00354133"/>
    <w:rsid w:val="00357E30"/>
    <w:rsid w:val="003740BA"/>
    <w:rsid w:val="003770F3"/>
    <w:rsid w:val="00393E77"/>
    <w:rsid w:val="00394E79"/>
    <w:rsid w:val="0039506C"/>
    <w:rsid w:val="0039515B"/>
    <w:rsid w:val="003952D1"/>
    <w:rsid w:val="00395A5F"/>
    <w:rsid w:val="003A7AFA"/>
    <w:rsid w:val="003B31B1"/>
    <w:rsid w:val="003B57E9"/>
    <w:rsid w:val="003B691B"/>
    <w:rsid w:val="003B7246"/>
    <w:rsid w:val="003D76F3"/>
    <w:rsid w:val="003E522C"/>
    <w:rsid w:val="003E5BEE"/>
    <w:rsid w:val="003F4CAB"/>
    <w:rsid w:val="00407A97"/>
    <w:rsid w:val="00411279"/>
    <w:rsid w:val="00420AE9"/>
    <w:rsid w:val="0042542F"/>
    <w:rsid w:val="00445651"/>
    <w:rsid w:val="00446865"/>
    <w:rsid w:val="00451AFE"/>
    <w:rsid w:val="00457C02"/>
    <w:rsid w:val="004604D8"/>
    <w:rsid w:val="00461834"/>
    <w:rsid w:val="00465D99"/>
    <w:rsid w:val="004758F1"/>
    <w:rsid w:val="00477A3B"/>
    <w:rsid w:val="00496456"/>
    <w:rsid w:val="004A1C1C"/>
    <w:rsid w:val="004A2BDE"/>
    <w:rsid w:val="004A3A17"/>
    <w:rsid w:val="004C5E69"/>
    <w:rsid w:val="004E3BAF"/>
    <w:rsid w:val="004F0121"/>
    <w:rsid w:val="004F0667"/>
    <w:rsid w:val="0050492A"/>
    <w:rsid w:val="00504A02"/>
    <w:rsid w:val="00505BB3"/>
    <w:rsid w:val="00534A43"/>
    <w:rsid w:val="0054370C"/>
    <w:rsid w:val="005512AE"/>
    <w:rsid w:val="00553782"/>
    <w:rsid w:val="00556748"/>
    <w:rsid w:val="0056436E"/>
    <w:rsid w:val="005704CC"/>
    <w:rsid w:val="005A0BA1"/>
    <w:rsid w:val="005B56E8"/>
    <w:rsid w:val="005B7E02"/>
    <w:rsid w:val="005C479F"/>
    <w:rsid w:val="005D2954"/>
    <w:rsid w:val="005D7919"/>
    <w:rsid w:val="005E0C8D"/>
    <w:rsid w:val="005E67FE"/>
    <w:rsid w:val="00600077"/>
    <w:rsid w:val="006022C8"/>
    <w:rsid w:val="00605696"/>
    <w:rsid w:val="006213AD"/>
    <w:rsid w:val="00632E9D"/>
    <w:rsid w:val="006432EA"/>
    <w:rsid w:val="00646F5E"/>
    <w:rsid w:val="00653A27"/>
    <w:rsid w:val="0066038A"/>
    <w:rsid w:val="006603D5"/>
    <w:rsid w:val="00676276"/>
    <w:rsid w:val="0068071E"/>
    <w:rsid w:val="00681276"/>
    <w:rsid w:val="0068717F"/>
    <w:rsid w:val="006961ED"/>
    <w:rsid w:val="006A31E3"/>
    <w:rsid w:val="006B73CE"/>
    <w:rsid w:val="006C43BC"/>
    <w:rsid w:val="006E306E"/>
    <w:rsid w:val="006E643C"/>
    <w:rsid w:val="006E6F07"/>
    <w:rsid w:val="007027F8"/>
    <w:rsid w:val="00703699"/>
    <w:rsid w:val="007048E6"/>
    <w:rsid w:val="00735486"/>
    <w:rsid w:val="00742ED0"/>
    <w:rsid w:val="007449A3"/>
    <w:rsid w:val="0075506A"/>
    <w:rsid w:val="007748BB"/>
    <w:rsid w:val="00783194"/>
    <w:rsid w:val="00783743"/>
    <w:rsid w:val="007A0BDF"/>
    <w:rsid w:val="007A2E1F"/>
    <w:rsid w:val="007B4742"/>
    <w:rsid w:val="007B591E"/>
    <w:rsid w:val="007E1425"/>
    <w:rsid w:val="007E1EE6"/>
    <w:rsid w:val="007F2492"/>
    <w:rsid w:val="007F324D"/>
    <w:rsid w:val="008008C7"/>
    <w:rsid w:val="008023BD"/>
    <w:rsid w:val="00806EF0"/>
    <w:rsid w:val="008146BC"/>
    <w:rsid w:val="008148AC"/>
    <w:rsid w:val="00825881"/>
    <w:rsid w:val="008265D4"/>
    <w:rsid w:val="00840706"/>
    <w:rsid w:val="00843CA1"/>
    <w:rsid w:val="008442DB"/>
    <w:rsid w:val="0084525A"/>
    <w:rsid w:val="00854059"/>
    <w:rsid w:val="00855F1A"/>
    <w:rsid w:val="008639A3"/>
    <w:rsid w:val="00884B92"/>
    <w:rsid w:val="00894ACD"/>
    <w:rsid w:val="008A40CF"/>
    <w:rsid w:val="008A5386"/>
    <w:rsid w:val="008B2A12"/>
    <w:rsid w:val="008B599C"/>
    <w:rsid w:val="008C2EA6"/>
    <w:rsid w:val="008C460E"/>
    <w:rsid w:val="008D1489"/>
    <w:rsid w:val="008D5877"/>
    <w:rsid w:val="008F0BFC"/>
    <w:rsid w:val="008F38C8"/>
    <w:rsid w:val="008F415D"/>
    <w:rsid w:val="009006E9"/>
    <w:rsid w:val="00901829"/>
    <w:rsid w:val="00916BC6"/>
    <w:rsid w:val="0092282A"/>
    <w:rsid w:val="00926247"/>
    <w:rsid w:val="00937BE0"/>
    <w:rsid w:val="00944D1A"/>
    <w:rsid w:val="0096146A"/>
    <w:rsid w:val="009633D5"/>
    <w:rsid w:val="009645C8"/>
    <w:rsid w:val="00973F8B"/>
    <w:rsid w:val="00980299"/>
    <w:rsid w:val="00981BFD"/>
    <w:rsid w:val="00987D29"/>
    <w:rsid w:val="00992D33"/>
    <w:rsid w:val="00993241"/>
    <w:rsid w:val="009A36D8"/>
    <w:rsid w:val="009A3AEC"/>
    <w:rsid w:val="009B22C8"/>
    <w:rsid w:val="009B78EA"/>
    <w:rsid w:val="009C0428"/>
    <w:rsid w:val="009C638E"/>
    <w:rsid w:val="009E6F5E"/>
    <w:rsid w:val="009E7FDC"/>
    <w:rsid w:val="009F0807"/>
    <w:rsid w:val="009F5BA3"/>
    <w:rsid w:val="009F7D74"/>
    <w:rsid w:val="00A13369"/>
    <w:rsid w:val="00A34C5C"/>
    <w:rsid w:val="00A35FE0"/>
    <w:rsid w:val="00A37B94"/>
    <w:rsid w:val="00A41F56"/>
    <w:rsid w:val="00A61F84"/>
    <w:rsid w:val="00A722B7"/>
    <w:rsid w:val="00A80AC9"/>
    <w:rsid w:val="00AB0BCF"/>
    <w:rsid w:val="00AB0D1F"/>
    <w:rsid w:val="00AE14BE"/>
    <w:rsid w:val="00AF48BA"/>
    <w:rsid w:val="00AF4F51"/>
    <w:rsid w:val="00AF7A42"/>
    <w:rsid w:val="00B20721"/>
    <w:rsid w:val="00B44A92"/>
    <w:rsid w:val="00B53BB4"/>
    <w:rsid w:val="00B62D61"/>
    <w:rsid w:val="00B878B8"/>
    <w:rsid w:val="00B964EE"/>
    <w:rsid w:val="00BA4154"/>
    <w:rsid w:val="00BA482F"/>
    <w:rsid w:val="00BC1530"/>
    <w:rsid w:val="00BD58D2"/>
    <w:rsid w:val="00C05142"/>
    <w:rsid w:val="00C072B4"/>
    <w:rsid w:val="00C237D2"/>
    <w:rsid w:val="00C243A5"/>
    <w:rsid w:val="00C41589"/>
    <w:rsid w:val="00C54F66"/>
    <w:rsid w:val="00C718EC"/>
    <w:rsid w:val="00C74A19"/>
    <w:rsid w:val="00C74AF3"/>
    <w:rsid w:val="00C74ED9"/>
    <w:rsid w:val="00C77AD7"/>
    <w:rsid w:val="00C80207"/>
    <w:rsid w:val="00C906B2"/>
    <w:rsid w:val="00CA2E7A"/>
    <w:rsid w:val="00CA6022"/>
    <w:rsid w:val="00CA7D73"/>
    <w:rsid w:val="00CC1232"/>
    <w:rsid w:val="00CD25E8"/>
    <w:rsid w:val="00CE0823"/>
    <w:rsid w:val="00CE71BC"/>
    <w:rsid w:val="00CF40CA"/>
    <w:rsid w:val="00CF4C9B"/>
    <w:rsid w:val="00D00298"/>
    <w:rsid w:val="00D0212B"/>
    <w:rsid w:val="00D260EA"/>
    <w:rsid w:val="00D3353A"/>
    <w:rsid w:val="00D363B3"/>
    <w:rsid w:val="00D43206"/>
    <w:rsid w:val="00D47170"/>
    <w:rsid w:val="00D74B1B"/>
    <w:rsid w:val="00D774E7"/>
    <w:rsid w:val="00D8130A"/>
    <w:rsid w:val="00D85777"/>
    <w:rsid w:val="00DB3948"/>
    <w:rsid w:val="00DB51DA"/>
    <w:rsid w:val="00DC0DC2"/>
    <w:rsid w:val="00DC1B33"/>
    <w:rsid w:val="00DC7398"/>
    <w:rsid w:val="00DE4FE8"/>
    <w:rsid w:val="00DE774D"/>
    <w:rsid w:val="00DF2166"/>
    <w:rsid w:val="00DF5E46"/>
    <w:rsid w:val="00DF66CA"/>
    <w:rsid w:val="00DF6F6D"/>
    <w:rsid w:val="00E011BE"/>
    <w:rsid w:val="00E134C3"/>
    <w:rsid w:val="00E21C96"/>
    <w:rsid w:val="00E24423"/>
    <w:rsid w:val="00E3569F"/>
    <w:rsid w:val="00E37F4F"/>
    <w:rsid w:val="00E47460"/>
    <w:rsid w:val="00E50025"/>
    <w:rsid w:val="00E6786F"/>
    <w:rsid w:val="00E772D5"/>
    <w:rsid w:val="00E86FDC"/>
    <w:rsid w:val="00EA1169"/>
    <w:rsid w:val="00EA589F"/>
    <w:rsid w:val="00EB04E4"/>
    <w:rsid w:val="00EB2B32"/>
    <w:rsid w:val="00ED16C1"/>
    <w:rsid w:val="00EE1D39"/>
    <w:rsid w:val="00EE65F9"/>
    <w:rsid w:val="00EF0B18"/>
    <w:rsid w:val="00F03DC0"/>
    <w:rsid w:val="00F11576"/>
    <w:rsid w:val="00F12052"/>
    <w:rsid w:val="00F46A44"/>
    <w:rsid w:val="00F54125"/>
    <w:rsid w:val="00F632CC"/>
    <w:rsid w:val="00F660B5"/>
    <w:rsid w:val="00F75CF3"/>
    <w:rsid w:val="00F8313C"/>
    <w:rsid w:val="00F94243"/>
    <w:rsid w:val="00FC6174"/>
    <w:rsid w:val="00FD2B48"/>
    <w:rsid w:val="00FD2DF4"/>
    <w:rsid w:val="00FD2E78"/>
    <w:rsid w:val="00FD49A7"/>
    <w:rsid w:val="00FF79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E12AF"/>
  <w15:docId w15:val="{836C87D9-D8B5-472D-BF21-192F166F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BA3"/>
    <w:rPr>
      <w:rFonts w:ascii="Calibri" w:eastAsia="Calibri" w:hAnsi="Calibri" w:cs="Times New Roman"/>
    </w:rPr>
  </w:style>
  <w:style w:type="paragraph" w:styleId="1">
    <w:name w:val="heading 1"/>
    <w:basedOn w:val="a"/>
    <w:next w:val="a"/>
    <w:link w:val="10"/>
    <w:qFormat/>
    <w:rsid w:val="00901829"/>
    <w:pPr>
      <w:keepNext/>
      <w:spacing w:after="0" w:line="240" w:lineRule="auto"/>
      <w:jc w:val="center"/>
      <w:outlineLvl w:val="0"/>
    </w:pPr>
    <w:rPr>
      <w:rFonts w:ascii="Times New Roman" w:eastAsia="Times New Roman" w:hAnsi="Times New Roman"/>
      <w:sz w:val="28"/>
      <w:szCs w:val="24"/>
      <w:lang w:val="uk-UA" w:eastAsia="ru-RU"/>
    </w:rPr>
  </w:style>
  <w:style w:type="paragraph" w:styleId="2">
    <w:name w:val="heading 2"/>
    <w:basedOn w:val="a"/>
    <w:next w:val="a"/>
    <w:link w:val="20"/>
    <w:uiPriority w:val="9"/>
    <w:semiHidden/>
    <w:unhideWhenUsed/>
    <w:qFormat/>
    <w:rsid w:val="003B31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901829"/>
    <w:pPr>
      <w:keepNext/>
      <w:spacing w:after="0" w:line="240" w:lineRule="auto"/>
      <w:ind w:right="-99"/>
      <w:jc w:val="center"/>
      <w:outlineLvl w:val="3"/>
    </w:pPr>
    <w:rPr>
      <w:rFonts w:ascii="Times New Roman" w:eastAsia="Times New Roman" w:hAnsi="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F5BA3"/>
    <w:pPr>
      <w:spacing w:after="0" w:line="240" w:lineRule="auto"/>
    </w:pPr>
    <w:rPr>
      <w:rFonts w:ascii="Calibri" w:eastAsia="Calibri" w:hAnsi="Calibri" w:cs="Times New Roman"/>
      <w:lang w:eastAsia="ru-RU"/>
    </w:rPr>
  </w:style>
  <w:style w:type="character" w:customStyle="1" w:styleId="a4">
    <w:name w:val="Основной текст_"/>
    <w:rsid w:val="009F5BA3"/>
    <w:rPr>
      <w:rFonts w:ascii="Times New Roman" w:hAnsi="Times New Roman" w:cs="Times New Roman" w:hint="default"/>
      <w:strike w:val="0"/>
      <w:dstrike w:val="0"/>
      <w:spacing w:val="6"/>
      <w:u w:val="none"/>
      <w:effect w:val="none"/>
    </w:rPr>
  </w:style>
  <w:style w:type="paragraph" w:styleId="a5">
    <w:name w:val="Balloon Text"/>
    <w:basedOn w:val="a"/>
    <w:link w:val="a6"/>
    <w:uiPriority w:val="99"/>
    <w:semiHidden/>
    <w:unhideWhenUsed/>
    <w:rsid w:val="009F5BA3"/>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9F5BA3"/>
    <w:rPr>
      <w:rFonts w:ascii="Tahoma" w:eastAsia="Calibri" w:hAnsi="Tahoma" w:cs="Tahoma"/>
      <w:sz w:val="16"/>
      <w:szCs w:val="16"/>
    </w:rPr>
  </w:style>
  <w:style w:type="paragraph" w:styleId="a7">
    <w:name w:val="List Paragraph"/>
    <w:basedOn w:val="a"/>
    <w:uiPriority w:val="34"/>
    <w:qFormat/>
    <w:rsid w:val="00130C72"/>
    <w:pPr>
      <w:ind w:left="720"/>
      <w:contextualSpacing/>
    </w:pPr>
  </w:style>
  <w:style w:type="character" w:customStyle="1" w:styleId="10">
    <w:name w:val="Заголовок 1 Знак"/>
    <w:basedOn w:val="a0"/>
    <w:link w:val="1"/>
    <w:rsid w:val="00901829"/>
    <w:rPr>
      <w:rFonts w:ascii="Times New Roman" w:eastAsia="Times New Roman" w:hAnsi="Times New Roman" w:cs="Times New Roman"/>
      <w:sz w:val="28"/>
      <w:szCs w:val="24"/>
      <w:lang w:val="uk-UA" w:eastAsia="ru-RU"/>
    </w:rPr>
  </w:style>
  <w:style w:type="character" w:customStyle="1" w:styleId="40">
    <w:name w:val="Заголовок 4 Знак"/>
    <w:basedOn w:val="a0"/>
    <w:link w:val="4"/>
    <w:rsid w:val="00901829"/>
    <w:rPr>
      <w:rFonts w:ascii="Times New Roman" w:eastAsia="Times New Roman" w:hAnsi="Times New Roman" w:cs="Times New Roman"/>
      <w:b/>
      <w:bCs/>
      <w:sz w:val="28"/>
      <w:szCs w:val="28"/>
      <w:lang w:val="uk-UA" w:eastAsia="ru-RU"/>
    </w:rPr>
  </w:style>
  <w:style w:type="paragraph" w:styleId="a8">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a9"/>
    <w:rsid w:val="00901829"/>
    <w:pPr>
      <w:spacing w:before="100" w:beforeAutospacing="1" w:after="100" w:afterAutospacing="1" w:line="240" w:lineRule="auto"/>
    </w:pPr>
    <w:rPr>
      <w:rFonts w:ascii="Times New Roman" w:hAnsi="Times New Roman"/>
      <w:sz w:val="24"/>
      <w:szCs w:val="24"/>
      <w:lang w:val="en-US"/>
    </w:rPr>
  </w:style>
  <w:style w:type="character" w:customStyle="1" w:styleId="a9">
    <w:name w:val="Звичайний (веб) Знак"/>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8"/>
    <w:uiPriority w:val="99"/>
    <w:locked/>
    <w:rsid w:val="00901829"/>
    <w:rPr>
      <w:rFonts w:ascii="Times New Roman" w:eastAsia="Calibri" w:hAnsi="Times New Roman" w:cs="Times New Roman"/>
      <w:sz w:val="24"/>
      <w:szCs w:val="24"/>
      <w:lang w:val="en-US"/>
    </w:rPr>
  </w:style>
  <w:style w:type="paragraph" w:customStyle="1" w:styleId="TableParagraph">
    <w:name w:val="Table Paragraph"/>
    <w:basedOn w:val="a"/>
    <w:uiPriority w:val="1"/>
    <w:qFormat/>
    <w:rsid w:val="00D00298"/>
    <w:pPr>
      <w:widowControl w:val="0"/>
      <w:autoSpaceDE w:val="0"/>
      <w:autoSpaceDN w:val="0"/>
      <w:spacing w:after="0" w:line="240" w:lineRule="auto"/>
      <w:ind w:left="200"/>
    </w:pPr>
    <w:rPr>
      <w:rFonts w:cs="Calibri"/>
      <w:lang w:val="uk-UA" w:eastAsia="uk-UA" w:bidi="uk-UA"/>
    </w:rPr>
  </w:style>
  <w:style w:type="character" w:styleId="aa">
    <w:name w:val="Hyperlink"/>
    <w:basedOn w:val="a0"/>
    <w:uiPriority w:val="99"/>
    <w:unhideWhenUsed/>
    <w:rsid w:val="00D00298"/>
    <w:rPr>
      <w:color w:val="0000FF" w:themeColor="hyperlink"/>
      <w:u w:val="single"/>
    </w:rPr>
  </w:style>
  <w:style w:type="character" w:customStyle="1" w:styleId="20">
    <w:name w:val="Заголовок 2 Знак"/>
    <w:basedOn w:val="a0"/>
    <w:link w:val="2"/>
    <w:uiPriority w:val="9"/>
    <w:semiHidden/>
    <w:rsid w:val="003B31B1"/>
    <w:rPr>
      <w:rFonts w:asciiTheme="majorHAnsi" w:eastAsiaTheme="majorEastAsia" w:hAnsiTheme="majorHAnsi" w:cstheme="majorBidi"/>
      <w:b/>
      <w:bCs/>
      <w:color w:val="4F81BD" w:themeColor="accent1"/>
      <w:sz w:val="26"/>
      <w:szCs w:val="26"/>
    </w:rPr>
  </w:style>
  <w:style w:type="paragraph" w:styleId="ab">
    <w:name w:val="Body Text"/>
    <w:basedOn w:val="a"/>
    <w:link w:val="ac"/>
    <w:uiPriority w:val="1"/>
    <w:qFormat/>
    <w:rsid w:val="003B31B1"/>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ac">
    <w:name w:val="Основний текст Знак"/>
    <w:basedOn w:val="a0"/>
    <w:link w:val="ab"/>
    <w:uiPriority w:val="1"/>
    <w:rsid w:val="003B31B1"/>
    <w:rPr>
      <w:rFonts w:ascii="Times New Roman" w:eastAsia="Times New Roman" w:hAnsi="Times New Roman" w:cs="Times New Roman"/>
      <w:sz w:val="28"/>
      <w:szCs w:val="28"/>
      <w:lang w:val="uk-UA"/>
    </w:rPr>
  </w:style>
  <w:style w:type="character" w:styleId="ad">
    <w:name w:val="Strong"/>
    <w:basedOn w:val="a0"/>
    <w:uiPriority w:val="22"/>
    <w:qFormat/>
    <w:rsid w:val="00C80207"/>
    <w:rPr>
      <w:b/>
      <w:bCs/>
    </w:rPr>
  </w:style>
  <w:style w:type="table" w:styleId="ae">
    <w:name w:val="Table Grid"/>
    <w:basedOn w:val="a1"/>
    <w:uiPriority w:val="59"/>
    <w:rsid w:val="0019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DB3948"/>
    <w:pPr>
      <w:tabs>
        <w:tab w:val="center" w:pos="4677"/>
        <w:tab w:val="right" w:pos="9355"/>
      </w:tabs>
      <w:spacing w:after="0" w:line="240" w:lineRule="auto"/>
    </w:pPr>
  </w:style>
  <w:style w:type="character" w:customStyle="1" w:styleId="af0">
    <w:name w:val="Верхній колонтитул Знак"/>
    <w:basedOn w:val="a0"/>
    <w:link w:val="af"/>
    <w:uiPriority w:val="99"/>
    <w:rsid w:val="00DB3948"/>
    <w:rPr>
      <w:rFonts w:ascii="Calibri" w:eastAsia="Calibri" w:hAnsi="Calibri" w:cs="Times New Roman"/>
    </w:rPr>
  </w:style>
  <w:style w:type="paragraph" w:styleId="af1">
    <w:name w:val="footer"/>
    <w:basedOn w:val="a"/>
    <w:link w:val="af2"/>
    <w:uiPriority w:val="99"/>
    <w:unhideWhenUsed/>
    <w:rsid w:val="00DB3948"/>
    <w:pPr>
      <w:tabs>
        <w:tab w:val="center" w:pos="4677"/>
        <w:tab w:val="right" w:pos="9355"/>
      </w:tabs>
      <w:spacing w:after="0" w:line="240" w:lineRule="auto"/>
    </w:pPr>
  </w:style>
  <w:style w:type="character" w:customStyle="1" w:styleId="af2">
    <w:name w:val="Нижній колонтитул Знак"/>
    <w:basedOn w:val="a0"/>
    <w:link w:val="af1"/>
    <w:uiPriority w:val="99"/>
    <w:rsid w:val="00DB394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2044">
      <w:bodyDiv w:val="1"/>
      <w:marLeft w:val="0"/>
      <w:marRight w:val="0"/>
      <w:marTop w:val="0"/>
      <w:marBottom w:val="0"/>
      <w:divBdr>
        <w:top w:val="none" w:sz="0" w:space="0" w:color="auto"/>
        <w:left w:val="none" w:sz="0" w:space="0" w:color="auto"/>
        <w:bottom w:val="none" w:sz="0" w:space="0" w:color="auto"/>
        <w:right w:val="none" w:sz="0" w:space="0" w:color="auto"/>
      </w:divBdr>
    </w:div>
    <w:div w:id="456796514">
      <w:bodyDiv w:val="1"/>
      <w:marLeft w:val="0"/>
      <w:marRight w:val="0"/>
      <w:marTop w:val="0"/>
      <w:marBottom w:val="0"/>
      <w:divBdr>
        <w:top w:val="none" w:sz="0" w:space="0" w:color="auto"/>
        <w:left w:val="none" w:sz="0" w:space="0" w:color="auto"/>
        <w:bottom w:val="none" w:sz="0" w:space="0" w:color="auto"/>
        <w:right w:val="none" w:sz="0" w:space="0" w:color="auto"/>
      </w:divBdr>
    </w:div>
    <w:div w:id="77104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7A837-C314-4961-B4EE-1BA3747A0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1</Pages>
  <Words>712</Words>
  <Characters>4064</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263</cp:revision>
  <cp:lastPrinted>2022-09-01T12:29:00Z</cp:lastPrinted>
  <dcterms:created xsi:type="dcterms:W3CDTF">2020-12-30T12:41:00Z</dcterms:created>
  <dcterms:modified xsi:type="dcterms:W3CDTF">2022-09-15T06:29:00Z</dcterms:modified>
</cp:coreProperties>
</file>