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56" w:rsidRPr="00D06280" w:rsidRDefault="00D06280" w:rsidP="00AD05F1">
      <w:pPr>
        <w:widowControl w:val="0"/>
        <w:pBdr>
          <w:top w:val="nil"/>
          <w:left w:val="nil"/>
          <w:bottom w:val="nil"/>
          <w:right w:val="nil"/>
          <w:between w:val="nil"/>
        </w:pBdr>
        <w:spacing w:after="0" w:line="240" w:lineRule="auto"/>
        <w:rPr>
          <w:rFonts w:ascii="Bookman Old Style" w:hAnsi="Bookman Old Style"/>
        </w:rPr>
      </w:pPr>
      <w:r w:rsidRPr="00D06280">
        <w:rPr>
          <w:rFonts w:ascii="Bookman Old Style" w:hAnsi="Bookman Old Style"/>
          <w:noProof/>
        </w:rPr>
        <w:drawing>
          <wp:anchor distT="0" distB="0" distL="114300" distR="114300" simplePos="0" relativeHeight="251659264" behindDoc="0" locked="0" layoutInCell="1" hidden="0" allowOverlap="1" wp14:anchorId="4C405C33" wp14:editId="5C1DEF16">
            <wp:simplePos x="0" y="0"/>
            <wp:positionH relativeFrom="column">
              <wp:posOffset>4568190</wp:posOffset>
            </wp:positionH>
            <wp:positionV relativeFrom="paragraph">
              <wp:posOffset>163830</wp:posOffset>
            </wp:positionV>
            <wp:extent cx="1264920" cy="1188720"/>
            <wp:effectExtent l="0" t="0" r="0" b="0"/>
            <wp:wrapTopAndBottom distT="0" dist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64920" cy="1188720"/>
                    </a:xfrm>
                    <a:prstGeom prst="rect">
                      <a:avLst/>
                    </a:prstGeom>
                    <a:ln/>
                  </pic:spPr>
                </pic:pic>
              </a:graphicData>
            </a:graphic>
            <wp14:sizeRelH relativeFrom="margin">
              <wp14:pctWidth>0</wp14:pctWidth>
            </wp14:sizeRelH>
            <wp14:sizeRelV relativeFrom="margin">
              <wp14:pctHeight>0</wp14:pctHeight>
            </wp14:sizeRelV>
          </wp:anchor>
        </w:drawing>
      </w:r>
      <w:r w:rsidRPr="00D06280">
        <w:rPr>
          <w:rFonts w:ascii="Bookman Old Style" w:hAnsi="Bookman Old Style"/>
          <w:noProof/>
        </w:rPr>
        <w:drawing>
          <wp:anchor distT="0" distB="0" distL="114300" distR="114300" simplePos="0" relativeHeight="251658240" behindDoc="0" locked="0" layoutInCell="1" hidden="0" allowOverlap="1" wp14:anchorId="036A01AD" wp14:editId="14CF05CB">
            <wp:simplePos x="0" y="0"/>
            <wp:positionH relativeFrom="column">
              <wp:posOffset>415925</wp:posOffset>
            </wp:positionH>
            <wp:positionV relativeFrom="paragraph">
              <wp:posOffset>1905</wp:posOffset>
            </wp:positionV>
            <wp:extent cx="3935730" cy="1388745"/>
            <wp:effectExtent l="0" t="0" r="0" b="0"/>
            <wp:wrapTopAndBottom distT="0" dist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935730" cy="1388745"/>
                    </a:xfrm>
                    <a:prstGeom prst="rect">
                      <a:avLst/>
                    </a:prstGeom>
                    <a:ln/>
                  </pic:spPr>
                </pic:pic>
              </a:graphicData>
            </a:graphic>
          </wp:anchor>
        </w:drawing>
      </w:r>
    </w:p>
    <w:p w:rsidR="00DC4256" w:rsidRPr="00D06280" w:rsidRDefault="00DC4256" w:rsidP="00AD05F1">
      <w:pPr>
        <w:spacing w:line="240" w:lineRule="auto"/>
        <w:jc w:val="center"/>
        <w:rPr>
          <w:rFonts w:ascii="Bookman Old Style" w:eastAsia="Georgia" w:hAnsi="Bookman Old Style" w:cs="Georgia"/>
          <w:sz w:val="40"/>
          <w:szCs w:val="40"/>
        </w:rPr>
      </w:pPr>
    </w:p>
    <w:p w:rsidR="00DC4256" w:rsidRPr="00D06280" w:rsidRDefault="00DC4256" w:rsidP="00AD05F1">
      <w:pPr>
        <w:spacing w:line="240" w:lineRule="auto"/>
        <w:jc w:val="center"/>
        <w:rPr>
          <w:rFonts w:ascii="Bookman Old Style" w:eastAsia="Georgia" w:hAnsi="Bookman Old Style" w:cs="Georgia"/>
          <w:sz w:val="40"/>
          <w:szCs w:val="40"/>
        </w:rPr>
      </w:pPr>
    </w:p>
    <w:p w:rsidR="00DC4256" w:rsidRPr="00D06280" w:rsidRDefault="00DC4256" w:rsidP="00AD05F1">
      <w:pPr>
        <w:spacing w:line="240" w:lineRule="auto"/>
        <w:jc w:val="center"/>
        <w:rPr>
          <w:rFonts w:ascii="Bookman Old Style" w:eastAsia="Georgia" w:hAnsi="Bookman Old Style" w:cs="Georgia"/>
          <w:sz w:val="40"/>
          <w:szCs w:val="40"/>
        </w:rPr>
      </w:pPr>
    </w:p>
    <w:p w:rsidR="00DC4256" w:rsidRPr="00D06280" w:rsidRDefault="00DC4256" w:rsidP="00AD05F1">
      <w:pPr>
        <w:spacing w:line="240" w:lineRule="auto"/>
        <w:jc w:val="center"/>
        <w:rPr>
          <w:rFonts w:ascii="Bookman Old Style" w:eastAsia="Georgia" w:hAnsi="Bookman Old Style" w:cs="Georgia"/>
          <w:sz w:val="40"/>
          <w:szCs w:val="40"/>
        </w:rPr>
      </w:pPr>
    </w:p>
    <w:p w:rsidR="00DC4256" w:rsidRPr="00D06280" w:rsidRDefault="00DC4256" w:rsidP="00AD05F1">
      <w:pPr>
        <w:spacing w:line="240" w:lineRule="auto"/>
        <w:jc w:val="center"/>
        <w:rPr>
          <w:rFonts w:ascii="Bookman Old Style" w:eastAsia="Georgia" w:hAnsi="Bookman Old Style" w:cs="Georgia"/>
          <w:sz w:val="40"/>
          <w:szCs w:val="40"/>
        </w:rPr>
      </w:pPr>
    </w:p>
    <w:p w:rsidR="007A7B79" w:rsidRDefault="00A642F0" w:rsidP="00AD05F1">
      <w:pPr>
        <w:spacing w:line="240" w:lineRule="auto"/>
        <w:jc w:val="center"/>
        <w:rPr>
          <w:rFonts w:ascii="Bookman Old Style" w:eastAsia="Georgia" w:hAnsi="Bookman Old Style" w:cs="Georgia"/>
          <w:color w:val="660033"/>
          <w:sz w:val="40"/>
          <w:szCs w:val="40"/>
        </w:rPr>
      </w:pPr>
      <w:r w:rsidRPr="00D06280">
        <w:rPr>
          <w:rFonts w:ascii="Bookman Old Style" w:eastAsia="Georgia" w:hAnsi="Bookman Old Style" w:cs="Georgia"/>
          <w:color w:val="660033"/>
          <w:sz w:val="40"/>
          <w:szCs w:val="40"/>
        </w:rPr>
        <w:t xml:space="preserve">ДОРОЖНЯ КАРТА </w:t>
      </w:r>
    </w:p>
    <w:p w:rsidR="00DC4256" w:rsidRPr="00D06280" w:rsidRDefault="00A642F0" w:rsidP="00AD05F1">
      <w:pPr>
        <w:spacing w:line="240" w:lineRule="auto"/>
        <w:jc w:val="center"/>
        <w:rPr>
          <w:rFonts w:ascii="Bookman Old Style" w:eastAsia="Georgia" w:hAnsi="Bookman Old Style" w:cs="Georgia"/>
          <w:color w:val="660033"/>
          <w:sz w:val="40"/>
          <w:szCs w:val="40"/>
        </w:rPr>
      </w:pPr>
      <w:r w:rsidRPr="00D06280">
        <w:rPr>
          <w:rFonts w:ascii="Bookman Old Style" w:eastAsia="Georgia" w:hAnsi="Bookman Old Style" w:cs="Georgia"/>
          <w:color w:val="660033"/>
          <w:sz w:val="40"/>
          <w:szCs w:val="40"/>
        </w:rPr>
        <w:t>ІНТЕГРАЦІЇ ҐЕНДЕРНОГО КОМПОНЕНТУ В ОСВІТНІЙ ПРОЦЕС В КОНТЕКСТІ «ПАРТНЕРСТВА БІАРРІЦ»</w:t>
      </w:r>
    </w:p>
    <w:p w:rsidR="00DC4256" w:rsidRPr="00D06280" w:rsidRDefault="00A642F0" w:rsidP="00AD05F1">
      <w:pPr>
        <w:spacing w:after="0" w:line="240" w:lineRule="auto"/>
        <w:jc w:val="center"/>
        <w:rPr>
          <w:rFonts w:ascii="Bookman Old Style" w:eastAsia="Georgia" w:hAnsi="Bookman Old Style" w:cs="Georgia"/>
          <w:i/>
          <w:color w:val="990033"/>
          <w:sz w:val="40"/>
          <w:szCs w:val="40"/>
        </w:rPr>
      </w:pPr>
      <w:r w:rsidRPr="00D06280">
        <w:rPr>
          <w:rFonts w:ascii="Bookman Old Style" w:eastAsia="Georgia" w:hAnsi="Bookman Old Style" w:cs="Georgia"/>
          <w:i/>
          <w:color w:val="990033"/>
          <w:sz w:val="40"/>
          <w:szCs w:val="40"/>
        </w:rPr>
        <w:t xml:space="preserve">Методичні рекомендації </w:t>
      </w:r>
      <w:proofErr w:type="spellStart"/>
      <w:r w:rsidR="00601AB6">
        <w:rPr>
          <w:rFonts w:ascii="Bookman Old Style" w:eastAsia="Georgia" w:hAnsi="Bookman Old Style" w:cs="Georgia"/>
          <w:i/>
          <w:color w:val="990033"/>
          <w:sz w:val="40"/>
          <w:szCs w:val="40"/>
        </w:rPr>
        <w:t>Городищенській</w:t>
      </w:r>
      <w:proofErr w:type="spellEnd"/>
      <w:r w:rsidR="00601AB6">
        <w:rPr>
          <w:rFonts w:ascii="Bookman Old Style" w:eastAsia="Georgia" w:hAnsi="Bookman Old Style" w:cs="Georgia"/>
          <w:i/>
          <w:color w:val="990033"/>
          <w:sz w:val="40"/>
          <w:szCs w:val="40"/>
        </w:rPr>
        <w:t xml:space="preserve"> </w:t>
      </w:r>
      <w:r w:rsidRPr="00D06280">
        <w:rPr>
          <w:rFonts w:ascii="Bookman Old Style" w:eastAsia="Georgia" w:hAnsi="Bookman Old Style" w:cs="Georgia"/>
          <w:i/>
          <w:color w:val="990033"/>
          <w:sz w:val="40"/>
          <w:szCs w:val="40"/>
        </w:rPr>
        <w:t xml:space="preserve">територіальній громаді </w:t>
      </w:r>
    </w:p>
    <w:p w:rsidR="00DC4256" w:rsidRPr="00D06280" w:rsidRDefault="00A642F0" w:rsidP="00AD05F1">
      <w:pPr>
        <w:spacing w:line="240" w:lineRule="auto"/>
        <w:rPr>
          <w:rFonts w:ascii="Bookman Old Style" w:eastAsia="Georgia" w:hAnsi="Bookman Old Style" w:cs="Georgia"/>
          <w:color w:val="660033"/>
          <w:sz w:val="40"/>
          <w:szCs w:val="40"/>
        </w:rPr>
      </w:pPr>
      <w:r w:rsidRPr="00D06280">
        <w:rPr>
          <w:rFonts w:ascii="Bookman Old Style" w:hAnsi="Bookman Old Style"/>
        </w:rPr>
        <w:br w:type="page"/>
      </w:r>
    </w:p>
    <w:p w:rsidR="00DC4256" w:rsidRPr="00D06280" w:rsidRDefault="00A642F0" w:rsidP="00AD05F1">
      <w:pPr>
        <w:spacing w:line="240" w:lineRule="auto"/>
        <w:ind w:firstLine="426"/>
        <w:jc w:val="both"/>
        <w:rPr>
          <w:rFonts w:ascii="Bookman Old Style" w:eastAsia="Georgia" w:hAnsi="Bookman Old Style" w:cs="Georgia"/>
          <w:sz w:val="28"/>
          <w:szCs w:val="28"/>
        </w:rPr>
      </w:pPr>
      <w:r w:rsidRPr="00D06280">
        <w:rPr>
          <w:rFonts w:ascii="Bookman Old Style" w:eastAsia="Georgia" w:hAnsi="Bookman Old Style" w:cs="Georgia"/>
          <w:b/>
          <w:sz w:val="28"/>
          <w:szCs w:val="28"/>
        </w:rPr>
        <w:lastRenderedPageBreak/>
        <w:t>Партнерство Біарріц</w:t>
      </w:r>
      <w:r w:rsidRPr="00D06280">
        <w:rPr>
          <w:rFonts w:ascii="Bookman Old Style" w:eastAsia="Georgia" w:hAnsi="Bookman Old Style" w:cs="Georgia"/>
          <w:sz w:val="28"/>
          <w:szCs w:val="28"/>
        </w:rPr>
        <w:t xml:space="preserve"> — це про рівність, рівні права та можливості жінок та чоловіків. Це про руйнування соціальних, економічних, ментальних та фізичних бар’єрів.</w:t>
      </w:r>
    </w:p>
    <w:p w:rsidR="00DC4256" w:rsidRPr="00D06280" w:rsidRDefault="00A642F0" w:rsidP="00AD05F1">
      <w:pPr>
        <w:spacing w:line="240" w:lineRule="auto"/>
        <w:rPr>
          <w:rFonts w:ascii="Bookman Old Style" w:hAnsi="Bookman Old Style"/>
        </w:rPr>
      </w:pPr>
      <w:r w:rsidRPr="00D06280">
        <w:rPr>
          <w:rFonts w:ascii="Bookman Old Style" w:hAnsi="Bookman Old Style"/>
          <w:noProof/>
        </w:rPr>
        <mc:AlternateContent>
          <mc:Choice Requires="wps">
            <w:drawing>
              <wp:anchor distT="0" distB="0" distL="114300" distR="114300" simplePos="0" relativeHeight="251660288" behindDoc="0" locked="0" layoutInCell="1" hidden="0" allowOverlap="1" wp14:anchorId="106BA2E0" wp14:editId="0C541D35">
                <wp:simplePos x="0" y="0"/>
                <wp:positionH relativeFrom="column">
                  <wp:posOffset>-63499</wp:posOffset>
                </wp:positionH>
                <wp:positionV relativeFrom="paragraph">
                  <wp:posOffset>63500</wp:posOffset>
                </wp:positionV>
                <wp:extent cx="6275492" cy="1949450"/>
                <wp:effectExtent l="0" t="0" r="0" b="0"/>
                <wp:wrapNone/>
                <wp:docPr id="25" name="Скругленный прямоугольник 25"/>
                <wp:cNvGraphicFramePr/>
                <a:graphic xmlns:a="http://schemas.openxmlformats.org/drawingml/2006/main">
                  <a:graphicData uri="http://schemas.microsoft.com/office/word/2010/wordprocessingShape">
                    <wps:wsp>
                      <wps:cNvSpPr/>
                      <wps:spPr>
                        <a:xfrm>
                          <a:off x="2213017" y="2810038"/>
                          <a:ext cx="6265967" cy="1939925"/>
                        </a:xfrm>
                        <a:prstGeom prst="roundRect">
                          <a:avLst>
                            <a:gd name="adj" fmla="val 16667"/>
                          </a:avLst>
                        </a:prstGeom>
                        <a:gradFill>
                          <a:gsLst>
                            <a:gs pos="0">
                              <a:srgbClr val="C8B2E9"/>
                            </a:gs>
                            <a:gs pos="35000">
                              <a:srgbClr val="D6CAED"/>
                            </a:gs>
                            <a:gs pos="100000">
                              <a:srgbClr val="EFE8FA"/>
                            </a:gs>
                          </a:gsLst>
                          <a:lin ang="16200000" scaled="0"/>
                        </a:gradFill>
                        <a:ln w="9525" cap="flat" cmpd="sng">
                          <a:solidFill>
                            <a:srgbClr val="7C5F9F"/>
                          </a:solidFill>
                          <a:prstDash val="solid"/>
                          <a:round/>
                          <a:headEnd type="none" w="sm" len="sm"/>
                          <a:tailEnd type="none" w="sm" len="sm"/>
                        </a:ln>
                      </wps:spPr>
                      <wps:txbx>
                        <w:txbxContent>
                          <w:p w:rsidR="00DC4256" w:rsidRDefault="00A642F0">
                            <w:pPr>
                              <w:spacing w:after="0" w:line="275" w:lineRule="auto"/>
                              <w:jc w:val="center"/>
                              <w:textDirection w:val="btLr"/>
                            </w:pPr>
                            <w:proofErr w:type="spellStart"/>
                            <w:r>
                              <w:rPr>
                                <w:rFonts w:ascii="Georgia" w:eastAsia="Georgia" w:hAnsi="Georgia" w:cs="Georgia"/>
                                <w:b/>
                                <w:color w:val="000000"/>
                                <w:sz w:val="20"/>
                              </w:rPr>
                              <w:t>Довідково</w:t>
                            </w:r>
                            <w:proofErr w:type="spellEnd"/>
                          </w:p>
                          <w:p w:rsidR="00DC4256" w:rsidRDefault="00A642F0">
                            <w:pPr>
                              <w:spacing w:after="0" w:line="275" w:lineRule="auto"/>
                              <w:ind w:firstLine="425"/>
                              <w:jc w:val="both"/>
                              <w:textDirection w:val="btLr"/>
                            </w:pPr>
                            <w:r>
                              <w:rPr>
                                <w:rFonts w:ascii="Georgia" w:eastAsia="Georgia" w:hAnsi="Georgia" w:cs="Georgia"/>
                                <w:color w:val="000000"/>
                                <w:sz w:val="20"/>
                              </w:rPr>
                              <w:t xml:space="preserve">25 серпня 2019 року під головуванням Президента Франції </w:t>
                            </w:r>
                            <w:proofErr w:type="spellStart"/>
                            <w:r>
                              <w:rPr>
                                <w:rFonts w:ascii="Georgia" w:eastAsia="Georgia" w:hAnsi="Georgia" w:cs="Georgia"/>
                                <w:color w:val="000000"/>
                                <w:sz w:val="20"/>
                              </w:rPr>
                              <w:t>Еммануеля</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Макрона</w:t>
                            </w:r>
                            <w:proofErr w:type="spellEnd"/>
                            <w:r>
                              <w:rPr>
                                <w:rFonts w:ascii="Georgia" w:eastAsia="Georgia" w:hAnsi="Georgia" w:cs="Georgia"/>
                                <w:color w:val="000000"/>
                                <w:sz w:val="20"/>
                              </w:rPr>
                              <w:t xml:space="preserve"> лідери країн Групи семи (G7) на саміті в місті Біарріц (Франція) заснували «Партнерство Біарріц». Метою цього партнерства є консолідація зусиль міжнародної спільноти та посилення відповідальності задля досягнення рівності жінок і чоловіків.</w:t>
                            </w:r>
                          </w:p>
                          <w:p w:rsidR="00DC4256" w:rsidRDefault="00A642F0">
                            <w:pPr>
                              <w:spacing w:line="275" w:lineRule="auto"/>
                              <w:ind w:firstLine="425"/>
                              <w:jc w:val="both"/>
                              <w:textDirection w:val="btLr"/>
                            </w:pPr>
                            <w:r>
                              <w:rPr>
                                <w:rFonts w:ascii="Georgia" w:eastAsia="Georgia" w:hAnsi="Georgia" w:cs="Georgia"/>
                                <w:color w:val="000000"/>
                                <w:sz w:val="20"/>
                              </w:rPr>
                              <w:t>Складовою декларації про «Партнерство Біарріц» є документ з планом дій, який називається «</w:t>
                            </w:r>
                            <w:proofErr w:type="spellStart"/>
                            <w:r>
                              <w:rPr>
                                <w:rFonts w:ascii="Georgia" w:eastAsia="Georgia" w:hAnsi="Georgia" w:cs="Georgia"/>
                                <w:color w:val="000000"/>
                                <w:sz w:val="20"/>
                              </w:rPr>
                              <w:t>Gender</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equality</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advisory</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council’s</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call</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to</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action</w:t>
                            </w:r>
                            <w:proofErr w:type="spellEnd"/>
                            <w:r>
                              <w:rPr>
                                <w:rFonts w:ascii="Georgia" w:eastAsia="Georgia" w:hAnsi="Georgia" w:cs="Georgia"/>
                                <w:color w:val="000000"/>
                                <w:sz w:val="20"/>
                              </w:rPr>
                              <w:t>»</w:t>
                            </w:r>
                            <w:r>
                              <w:rPr>
                                <w:color w:val="000000"/>
                              </w:rPr>
                              <w:t xml:space="preserve"> (</w:t>
                            </w:r>
                            <w:r>
                              <w:rPr>
                                <w:rFonts w:ascii="Georgia" w:eastAsia="Georgia" w:hAnsi="Georgia" w:cs="Georgia"/>
                                <w:color w:val="0000FF"/>
                                <w:sz w:val="20"/>
                                <w:u w:val="single"/>
                              </w:rPr>
                              <w:t>http://surl.li/yabo</w:t>
                            </w:r>
                            <w:r>
                              <w:rPr>
                                <w:rFonts w:ascii="Georgia" w:eastAsia="Georgia" w:hAnsi="Georgia" w:cs="Georgia"/>
                                <w:color w:val="000000"/>
                                <w:sz w:val="20"/>
                              </w:rPr>
                              <w:t>). У перекладі: «Заклик до дії від Консультативної ради з питань гендерної рівності». У ньому міститься поетапний план дій щодо впровадження стратегії досягнення так званої гендерної рівності в рамках країн партнерства.</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25" o:spid="_x0000_s1026" style="position:absolute;margin-left:-5pt;margin-top:5pt;width:494.15pt;height:15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" fillcolor="#c8b2e9" strokecolor="#7c5f9f">
                <v:fill color2="#efe8fa" angle="180" colors="0 #c8b2e9;22938f #d6caed;1 #efe8fa" focus="100%" type="gradient">
                  <o:fill v:ext="view" type="gradientUnscaled"/>
                </v:fill>
                <v:stroke startarrowwidth="narrow" startarrowlength="short" endarrowwidth="narrow" endarrowlength="short"/>
                <v:textbox inset="2.53958mm,1.2694mm,2.53958mm,1.2694mm">
                  <w:txbxContent>
                    <w:p w:rsidR="00DC4256" w:rsidRDefault="00A642F0">
                      <w:pPr>
                        <w:spacing w:after="0" w:line="275" w:lineRule="auto"/>
                        <w:jc w:val="center"/>
                        <w:textDirection w:val="btLr"/>
                      </w:pPr>
                      <w:proofErr w:type="spellStart"/>
                      <w:r>
                        <w:rPr>
                          <w:rFonts w:ascii="Georgia" w:eastAsia="Georgia" w:hAnsi="Georgia" w:cs="Georgia"/>
                          <w:b/>
                          <w:color w:val="000000"/>
                          <w:sz w:val="20"/>
                        </w:rPr>
                        <w:t>Довідково</w:t>
                      </w:r>
                      <w:proofErr w:type="spellEnd"/>
                    </w:p>
                    <w:p w:rsidR="00DC4256" w:rsidRDefault="00A642F0">
                      <w:pPr>
                        <w:spacing w:after="0" w:line="275" w:lineRule="auto"/>
                        <w:ind w:firstLine="425"/>
                        <w:jc w:val="both"/>
                        <w:textDirection w:val="btLr"/>
                      </w:pPr>
                      <w:r>
                        <w:rPr>
                          <w:rFonts w:ascii="Georgia" w:eastAsia="Georgia" w:hAnsi="Georgia" w:cs="Georgia"/>
                          <w:color w:val="000000"/>
                          <w:sz w:val="20"/>
                        </w:rPr>
                        <w:t xml:space="preserve">25 серпня 2019 року під головуванням Президента Франції </w:t>
                      </w:r>
                      <w:proofErr w:type="spellStart"/>
                      <w:r>
                        <w:rPr>
                          <w:rFonts w:ascii="Georgia" w:eastAsia="Georgia" w:hAnsi="Georgia" w:cs="Georgia"/>
                          <w:color w:val="000000"/>
                          <w:sz w:val="20"/>
                        </w:rPr>
                        <w:t>Еммануеля</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Макрона</w:t>
                      </w:r>
                      <w:proofErr w:type="spellEnd"/>
                      <w:r>
                        <w:rPr>
                          <w:rFonts w:ascii="Georgia" w:eastAsia="Georgia" w:hAnsi="Georgia" w:cs="Georgia"/>
                          <w:color w:val="000000"/>
                          <w:sz w:val="20"/>
                        </w:rPr>
                        <w:t xml:space="preserve"> лідери країн Групи семи (G7) на саміті в місті Біарріц (Франція) заснували «Партнерство Біарріц». Метою цього партнерства є консолідація зусиль міжнародної спільноти та посилення відповідальності задля досягнення рівності жінок і чоловіків.</w:t>
                      </w:r>
                    </w:p>
                    <w:p w:rsidR="00DC4256" w:rsidRDefault="00A642F0">
                      <w:pPr>
                        <w:spacing w:line="275" w:lineRule="auto"/>
                        <w:ind w:firstLine="425"/>
                        <w:jc w:val="both"/>
                        <w:textDirection w:val="btLr"/>
                      </w:pPr>
                      <w:r>
                        <w:rPr>
                          <w:rFonts w:ascii="Georgia" w:eastAsia="Georgia" w:hAnsi="Georgia" w:cs="Georgia"/>
                          <w:color w:val="000000"/>
                          <w:sz w:val="20"/>
                        </w:rPr>
                        <w:t>Складовою декларації про «Партнерство Біарріц» є документ з планом дій, який називається «</w:t>
                      </w:r>
                      <w:proofErr w:type="spellStart"/>
                      <w:r>
                        <w:rPr>
                          <w:rFonts w:ascii="Georgia" w:eastAsia="Georgia" w:hAnsi="Georgia" w:cs="Georgia"/>
                          <w:color w:val="000000"/>
                          <w:sz w:val="20"/>
                        </w:rPr>
                        <w:t>Gender</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equality</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advisory</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council’s</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call</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to</w:t>
                      </w:r>
                      <w:proofErr w:type="spellEnd"/>
                      <w:r>
                        <w:rPr>
                          <w:rFonts w:ascii="Georgia" w:eastAsia="Georgia" w:hAnsi="Georgia" w:cs="Georgia"/>
                          <w:color w:val="000000"/>
                          <w:sz w:val="20"/>
                        </w:rPr>
                        <w:t xml:space="preserve"> </w:t>
                      </w:r>
                      <w:proofErr w:type="spellStart"/>
                      <w:r>
                        <w:rPr>
                          <w:rFonts w:ascii="Georgia" w:eastAsia="Georgia" w:hAnsi="Georgia" w:cs="Georgia"/>
                          <w:color w:val="000000"/>
                          <w:sz w:val="20"/>
                        </w:rPr>
                        <w:t>action</w:t>
                      </w:r>
                      <w:proofErr w:type="spellEnd"/>
                      <w:r>
                        <w:rPr>
                          <w:rFonts w:ascii="Georgia" w:eastAsia="Georgia" w:hAnsi="Georgia" w:cs="Georgia"/>
                          <w:color w:val="000000"/>
                          <w:sz w:val="20"/>
                        </w:rPr>
                        <w:t>»</w:t>
                      </w:r>
                      <w:r>
                        <w:rPr>
                          <w:color w:val="000000"/>
                        </w:rPr>
                        <w:t xml:space="preserve"> (</w:t>
                      </w:r>
                      <w:r>
                        <w:rPr>
                          <w:rFonts w:ascii="Georgia" w:eastAsia="Georgia" w:hAnsi="Georgia" w:cs="Georgia"/>
                          <w:color w:val="0000FF"/>
                          <w:sz w:val="20"/>
                          <w:u w:val="single"/>
                        </w:rPr>
                        <w:t>http://surl.li/yabo</w:t>
                      </w:r>
                      <w:r>
                        <w:rPr>
                          <w:rFonts w:ascii="Georgia" w:eastAsia="Georgia" w:hAnsi="Georgia" w:cs="Georgia"/>
                          <w:color w:val="000000"/>
                          <w:sz w:val="20"/>
                        </w:rPr>
                        <w:t>). У перекладі: «Заклик до дії від Консультативної ради з питань гендерної рівності». У ньому міститься поетапний план дій щодо впровадження стратегії досягнення так званої гендерної рівності в рамках країн партнерства.</w:t>
                      </w:r>
                    </w:p>
                  </w:txbxContent>
                </v:textbox>
              </v:roundrect>
            </w:pict>
          </mc:Fallback>
        </mc:AlternateContent>
      </w:r>
    </w:p>
    <w:p w:rsidR="00DC4256" w:rsidRPr="00D06280" w:rsidRDefault="00DC4256" w:rsidP="00AD05F1">
      <w:pPr>
        <w:spacing w:line="240" w:lineRule="auto"/>
        <w:rPr>
          <w:rFonts w:ascii="Bookman Old Style" w:hAnsi="Bookman Old Style"/>
        </w:rPr>
      </w:pPr>
    </w:p>
    <w:p w:rsidR="00DC4256" w:rsidRPr="00D06280" w:rsidRDefault="00DC4256" w:rsidP="00AD05F1">
      <w:pPr>
        <w:spacing w:line="240" w:lineRule="auto"/>
        <w:rPr>
          <w:rFonts w:ascii="Bookman Old Style" w:hAnsi="Bookman Old Style"/>
        </w:rPr>
      </w:pPr>
    </w:p>
    <w:p w:rsidR="00DC4256" w:rsidRPr="00D06280" w:rsidRDefault="00DC4256" w:rsidP="00AD05F1">
      <w:pPr>
        <w:spacing w:line="240" w:lineRule="auto"/>
        <w:rPr>
          <w:rFonts w:ascii="Bookman Old Style" w:hAnsi="Bookman Old Style"/>
        </w:rPr>
      </w:pPr>
    </w:p>
    <w:p w:rsidR="00DC4256" w:rsidRPr="00D06280" w:rsidRDefault="00DC4256" w:rsidP="00AD05F1">
      <w:pPr>
        <w:spacing w:line="240" w:lineRule="auto"/>
        <w:rPr>
          <w:rFonts w:ascii="Bookman Old Style" w:hAnsi="Bookman Old Style"/>
        </w:rPr>
      </w:pPr>
    </w:p>
    <w:p w:rsidR="00DC4256" w:rsidRPr="00D06280" w:rsidRDefault="00DC4256" w:rsidP="00AD05F1">
      <w:pPr>
        <w:spacing w:line="240" w:lineRule="auto"/>
        <w:rPr>
          <w:rFonts w:ascii="Bookman Old Style" w:hAnsi="Bookman Old Style"/>
        </w:rPr>
      </w:pPr>
    </w:p>
    <w:p w:rsidR="00DC4256" w:rsidRPr="00D06280" w:rsidRDefault="00DC4256" w:rsidP="00AD05F1">
      <w:pPr>
        <w:spacing w:line="240" w:lineRule="auto"/>
        <w:rPr>
          <w:rFonts w:ascii="Bookman Old Style" w:hAnsi="Bookman Old Style"/>
        </w:rPr>
      </w:pPr>
    </w:p>
    <w:p w:rsidR="007A7B79" w:rsidRDefault="007A7B79" w:rsidP="00AD05F1">
      <w:pPr>
        <w:spacing w:after="0" w:line="240" w:lineRule="auto"/>
        <w:ind w:firstLine="425"/>
        <w:jc w:val="both"/>
        <w:rPr>
          <w:rFonts w:ascii="Bookman Old Style" w:eastAsia="Cambria" w:hAnsi="Bookman Old Style" w:cs="Cambria"/>
          <w:b/>
          <w:sz w:val="28"/>
          <w:szCs w:val="28"/>
        </w:rPr>
      </w:pPr>
    </w:p>
    <w:p w:rsidR="00DC4256" w:rsidRPr="00D06280" w:rsidRDefault="00A642F0" w:rsidP="00AD05F1">
      <w:pPr>
        <w:spacing w:after="0" w:line="240" w:lineRule="auto"/>
        <w:ind w:firstLine="425"/>
        <w:jc w:val="both"/>
        <w:rPr>
          <w:rFonts w:ascii="Bookman Old Style" w:eastAsia="Cambria" w:hAnsi="Bookman Old Style" w:cs="Cambria"/>
          <w:b/>
          <w:sz w:val="28"/>
          <w:szCs w:val="28"/>
        </w:rPr>
      </w:pPr>
      <w:r w:rsidRPr="00D06280">
        <w:rPr>
          <w:rFonts w:ascii="Bookman Old Style" w:eastAsia="Cambria" w:hAnsi="Bookman Old Style" w:cs="Cambria"/>
          <w:b/>
          <w:sz w:val="28"/>
          <w:szCs w:val="28"/>
        </w:rPr>
        <w:t>Ключові події:</w:t>
      </w:r>
    </w:p>
    <w:p w:rsidR="00DC4256" w:rsidRPr="00D06280" w:rsidRDefault="00A642F0" w:rsidP="00AD05F1">
      <w:pPr>
        <w:numPr>
          <w:ilvl w:val="0"/>
          <w:numId w:val="11"/>
        </w:numPr>
        <w:pBdr>
          <w:top w:val="nil"/>
          <w:left w:val="nil"/>
          <w:bottom w:val="nil"/>
          <w:right w:val="nil"/>
          <w:between w:val="nil"/>
        </w:pBdr>
        <w:tabs>
          <w:tab w:val="left" w:pos="851"/>
        </w:tabs>
        <w:spacing w:after="0" w:line="240" w:lineRule="auto"/>
        <w:ind w:left="0" w:firstLine="426"/>
        <w:jc w:val="both"/>
        <w:rPr>
          <w:rFonts w:ascii="Bookman Old Style" w:eastAsia="Cambria" w:hAnsi="Bookman Old Style" w:cs="Cambria"/>
          <w:color w:val="000000"/>
          <w:sz w:val="28"/>
          <w:szCs w:val="28"/>
        </w:rPr>
      </w:pPr>
      <w:r w:rsidRPr="00D06280">
        <w:rPr>
          <w:rFonts w:ascii="Bookman Old Style" w:eastAsia="Cambria" w:hAnsi="Bookman Old Style" w:cs="Cambria"/>
          <w:color w:val="000000"/>
          <w:sz w:val="28"/>
          <w:szCs w:val="28"/>
        </w:rPr>
        <w:t>7 травня Кабінет Міністрів України проголосував за приєднання України до міжнародного «Партнерства Біарріц» зі встановлення рівності жінок і чоловіків та надіслано відповідний лист уряду до Міністерства Європи та закордонних справ Французької Республіки із заявою щодо участі України в «Партнерстві Біарріц».</w:t>
      </w:r>
    </w:p>
    <w:p w:rsidR="00DC4256" w:rsidRPr="00D06280" w:rsidRDefault="00A642F0" w:rsidP="00AD05F1">
      <w:pPr>
        <w:numPr>
          <w:ilvl w:val="0"/>
          <w:numId w:val="11"/>
        </w:numPr>
        <w:pBdr>
          <w:top w:val="nil"/>
          <w:left w:val="nil"/>
          <w:bottom w:val="nil"/>
          <w:right w:val="nil"/>
          <w:between w:val="nil"/>
        </w:pBdr>
        <w:tabs>
          <w:tab w:val="left" w:pos="851"/>
        </w:tabs>
        <w:spacing w:after="0" w:line="240" w:lineRule="auto"/>
        <w:ind w:left="0" w:firstLine="426"/>
        <w:jc w:val="both"/>
        <w:rPr>
          <w:rFonts w:ascii="Bookman Old Style" w:eastAsia="Cambria" w:hAnsi="Bookman Old Style" w:cs="Cambria"/>
          <w:color w:val="000000"/>
          <w:sz w:val="28"/>
          <w:szCs w:val="28"/>
        </w:rPr>
      </w:pPr>
      <w:r w:rsidRPr="00D06280">
        <w:rPr>
          <w:rFonts w:ascii="Bookman Old Style" w:eastAsia="Cambria" w:hAnsi="Bookman Old Style" w:cs="Cambria"/>
          <w:color w:val="000000"/>
          <w:sz w:val="28"/>
          <w:szCs w:val="28"/>
        </w:rPr>
        <w:t>11 вересня 2020 р. у Міністерстві закордонних справ України відбувся урочистий захід, присвячений приєднанню України до «Партнерства Біарріц».</w:t>
      </w:r>
    </w:p>
    <w:p w:rsidR="00DC4256" w:rsidRPr="00D06280" w:rsidRDefault="00A642F0" w:rsidP="00AD05F1">
      <w:pPr>
        <w:numPr>
          <w:ilvl w:val="0"/>
          <w:numId w:val="11"/>
        </w:numPr>
        <w:pBdr>
          <w:top w:val="nil"/>
          <w:left w:val="nil"/>
          <w:bottom w:val="nil"/>
          <w:right w:val="nil"/>
          <w:between w:val="nil"/>
        </w:pBdr>
        <w:tabs>
          <w:tab w:val="left" w:pos="851"/>
        </w:tabs>
        <w:spacing w:after="0" w:line="240" w:lineRule="auto"/>
        <w:ind w:left="0" w:firstLine="426"/>
        <w:jc w:val="both"/>
        <w:rPr>
          <w:rFonts w:ascii="Bookman Old Style" w:eastAsia="Cambria" w:hAnsi="Bookman Old Style" w:cs="Cambria"/>
          <w:color w:val="000000"/>
          <w:sz w:val="28"/>
          <w:szCs w:val="28"/>
        </w:rPr>
      </w:pPr>
      <w:r w:rsidRPr="00D06280">
        <w:rPr>
          <w:rFonts w:ascii="Bookman Old Style" w:eastAsia="Cambria" w:hAnsi="Bookman Old Style" w:cs="Cambria"/>
          <w:color w:val="000000"/>
          <w:sz w:val="28"/>
          <w:szCs w:val="28"/>
        </w:rPr>
        <w:t>Розпорядження Кабінету міністрів України від 16 грудня 2020 р. № 1578-р «Про затвердження плану заходів з реалізації зобов’язань Уряду України, взятих в рамках міжнародної ініціативи “Партнерство Біарріц” з утвердження гендерної рівності».</w:t>
      </w:r>
    </w:p>
    <w:p w:rsidR="00DC4256" w:rsidRPr="00D06280" w:rsidRDefault="00DC4256" w:rsidP="00AD05F1">
      <w:pPr>
        <w:tabs>
          <w:tab w:val="left" w:pos="851"/>
        </w:tabs>
        <w:spacing w:after="0" w:line="240" w:lineRule="auto"/>
        <w:jc w:val="both"/>
        <w:rPr>
          <w:rFonts w:ascii="Bookman Old Style" w:eastAsia="Cambria" w:hAnsi="Bookman Old Style" w:cs="Cambria"/>
          <w:sz w:val="28"/>
          <w:szCs w:val="28"/>
        </w:rPr>
      </w:pPr>
    </w:p>
    <w:p w:rsidR="00DC4256" w:rsidRPr="00D06280" w:rsidRDefault="00DC4256" w:rsidP="00AD05F1">
      <w:pPr>
        <w:tabs>
          <w:tab w:val="left" w:pos="851"/>
        </w:tabs>
        <w:spacing w:after="0" w:line="240" w:lineRule="auto"/>
        <w:jc w:val="both"/>
        <w:rPr>
          <w:rFonts w:ascii="Bookman Old Style" w:eastAsia="Cambria" w:hAnsi="Bookman Old Style" w:cs="Cambria"/>
          <w:sz w:val="28"/>
          <w:szCs w:val="28"/>
        </w:rPr>
      </w:pPr>
    </w:p>
    <w:p w:rsidR="00DC4256" w:rsidRPr="00D06280" w:rsidRDefault="00DC4256" w:rsidP="00AD05F1">
      <w:pPr>
        <w:tabs>
          <w:tab w:val="left" w:pos="851"/>
        </w:tabs>
        <w:spacing w:after="0" w:line="240" w:lineRule="auto"/>
        <w:jc w:val="both"/>
        <w:rPr>
          <w:rFonts w:ascii="Bookman Old Style" w:eastAsia="Cambria" w:hAnsi="Bookman Old Style" w:cs="Cambria"/>
          <w:sz w:val="28"/>
          <w:szCs w:val="28"/>
        </w:rPr>
      </w:pPr>
    </w:p>
    <w:p w:rsidR="00DC4256" w:rsidRPr="00D06280" w:rsidRDefault="00DC4256" w:rsidP="00AD05F1">
      <w:pPr>
        <w:tabs>
          <w:tab w:val="left" w:pos="851"/>
        </w:tabs>
        <w:spacing w:after="0" w:line="240" w:lineRule="auto"/>
        <w:jc w:val="both"/>
        <w:rPr>
          <w:rFonts w:ascii="Bookman Old Style" w:eastAsia="Cambria" w:hAnsi="Bookman Old Style" w:cs="Cambria"/>
          <w:sz w:val="28"/>
          <w:szCs w:val="28"/>
        </w:rPr>
      </w:pPr>
    </w:p>
    <w:p w:rsidR="00DC4256" w:rsidRPr="00D06280" w:rsidRDefault="00DC4256" w:rsidP="00AD05F1">
      <w:pPr>
        <w:tabs>
          <w:tab w:val="left" w:pos="851"/>
        </w:tabs>
        <w:spacing w:after="0" w:line="240" w:lineRule="auto"/>
        <w:jc w:val="both"/>
        <w:rPr>
          <w:rFonts w:ascii="Bookman Old Style" w:eastAsia="Cambria" w:hAnsi="Bookman Old Style" w:cs="Cambria"/>
          <w:sz w:val="28"/>
          <w:szCs w:val="28"/>
        </w:rPr>
      </w:pPr>
    </w:p>
    <w:p w:rsidR="00DC4256" w:rsidRPr="00D06280" w:rsidRDefault="00A642F0" w:rsidP="00AD05F1">
      <w:pPr>
        <w:spacing w:line="240" w:lineRule="auto"/>
        <w:rPr>
          <w:rFonts w:ascii="Bookman Old Style" w:eastAsia="Cambria" w:hAnsi="Bookman Old Style" w:cs="Cambria"/>
          <w:sz w:val="28"/>
          <w:szCs w:val="28"/>
        </w:rPr>
      </w:pPr>
      <w:r w:rsidRPr="00D06280">
        <w:rPr>
          <w:rFonts w:ascii="Bookman Old Style" w:hAnsi="Bookman Old Style"/>
        </w:rPr>
        <w:br w:type="page"/>
      </w:r>
    </w:p>
    <w:p w:rsidR="00D06280" w:rsidRDefault="00D06280" w:rsidP="00AD05F1">
      <w:pPr>
        <w:spacing w:line="240" w:lineRule="auto"/>
        <w:rPr>
          <w:rFonts w:ascii="Bookman Old Style" w:eastAsia="Arial" w:hAnsi="Bookman Old Style" w:cs="Arial"/>
          <w:b/>
          <w:sz w:val="26"/>
          <w:szCs w:val="26"/>
        </w:rPr>
      </w:pPr>
      <w:r>
        <w:rPr>
          <w:rFonts w:ascii="Bookman Old Style" w:eastAsia="Arial" w:hAnsi="Bookman Old Style" w:cs="Arial"/>
          <w:b/>
          <w:noProof/>
          <w:sz w:val="26"/>
          <w:szCs w:val="26"/>
        </w:rPr>
        <w:lastRenderedPageBreak/>
        <mc:AlternateContent>
          <mc:Choice Requires="wps">
            <w:drawing>
              <wp:anchor distT="0" distB="0" distL="114300" distR="114300" simplePos="0" relativeHeight="251661312" behindDoc="0" locked="0" layoutInCell="1" allowOverlap="1" wp14:anchorId="11F125B7" wp14:editId="6B409E71">
                <wp:simplePos x="0" y="0"/>
                <wp:positionH relativeFrom="column">
                  <wp:posOffset>34290</wp:posOffset>
                </wp:positionH>
                <wp:positionV relativeFrom="paragraph">
                  <wp:posOffset>49530</wp:posOffset>
                </wp:positionV>
                <wp:extent cx="6385560" cy="861060"/>
                <wp:effectExtent l="76200" t="57150" r="72390" b="72390"/>
                <wp:wrapNone/>
                <wp:docPr id="1" name="Блок-схема: документ 1"/>
                <wp:cNvGraphicFramePr/>
                <a:graphic xmlns:a="http://schemas.openxmlformats.org/drawingml/2006/main">
                  <a:graphicData uri="http://schemas.microsoft.com/office/word/2010/wordprocessingShape">
                    <wps:wsp>
                      <wps:cNvSpPr/>
                      <wps:spPr>
                        <a:xfrm>
                          <a:off x="0" y="0"/>
                          <a:ext cx="6385560" cy="861060"/>
                        </a:xfrm>
                        <a:prstGeom prst="flowChartDocument">
                          <a:avLst/>
                        </a:prstGeom>
                      </wps:spPr>
                      <wps:style>
                        <a:lnRef idx="3">
                          <a:schemeClr val="lt1"/>
                        </a:lnRef>
                        <a:fillRef idx="1">
                          <a:schemeClr val="accent4"/>
                        </a:fillRef>
                        <a:effectRef idx="1">
                          <a:schemeClr val="accent4"/>
                        </a:effectRef>
                        <a:fontRef idx="minor">
                          <a:schemeClr val="lt1"/>
                        </a:fontRef>
                      </wps:style>
                      <wps:txbx>
                        <w:txbxContent>
                          <w:p w:rsidR="00D06280" w:rsidRPr="00D06280" w:rsidRDefault="00D06280" w:rsidP="00941F20">
                            <w:pPr>
                              <w:ind w:left="1560" w:hanging="1560"/>
                              <w:rPr>
                                <w:rFonts w:ascii="Bookman Old Style" w:hAnsi="Bookman Old Style"/>
                                <w:b/>
                                <w:sz w:val="28"/>
                                <w:szCs w:val="28"/>
                              </w:rPr>
                            </w:pPr>
                            <w:r w:rsidRPr="00D06280">
                              <w:rPr>
                                <w:rFonts w:ascii="Bookman Old Style" w:hAnsi="Bookman Old Style"/>
                                <w:b/>
                                <w:sz w:val="28"/>
                                <w:szCs w:val="28"/>
                              </w:rPr>
                              <w:t xml:space="preserve">РОЗДІЛ 1. </w:t>
                            </w:r>
                            <w:r w:rsidR="00941F20">
                              <w:rPr>
                                <w:rFonts w:ascii="Bookman Old Style" w:hAnsi="Bookman Old Style"/>
                                <w:b/>
                                <w:sz w:val="28"/>
                                <w:szCs w:val="28"/>
                              </w:rPr>
                              <w:t>ГЕНДЕРНО ЧУТЛИВЕ ОСВІТНЄ СЕРЕДОВИЩЕ ЗАКЛАДІВ ОСВІТИ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1" o:spid="_x0000_s1027" type="#_x0000_t114" style="position:absolute;margin-left:2.7pt;margin-top:3.9pt;width:502.8pt;height:6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" fillcolor="#8064a2 [3207]" strokecolor="white [3201]" strokeweight="3pt">
                <v:shadow on="t" color="black" opacity="24903f" origin=",.5" offset="0,.55556mm"/>
                <v:textbox>
                  <w:txbxContent>
                    <w:p w:rsidR="00D06280" w:rsidRPr="00D06280" w:rsidRDefault="00D06280" w:rsidP="00941F20">
                      <w:pPr>
                        <w:ind w:left="1560" w:hanging="1560"/>
                        <w:rPr>
                          <w:rFonts w:ascii="Bookman Old Style" w:hAnsi="Bookman Old Style"/>
                          <w:b/>
                          <w:sz w:val="28"/>
                          <w:szCs w:val="28"/>
                        </w:rPr>
                      </w:pPr>
                      <w:r w:rsidRPr="00D06280">
                        <w:rPr>
                          <w:rFonts w:ascii="Bookman Old Style" w:hAnsi="Bookman Old Style"/>
                          <w:b/>
                          <w:sz w:val="28"/>
                          <w:szCs w:val="28"/>
                        </w:rPr>
                        <w:t xml:space="preserve">РОЗДІЛ 1. </w:t>
                      </w:r>
                      <w:r w:rsidR="00941F20">
                        <w:rPr>
                          <w:rFonts w:ascii="Bookman Old Style" w:hAnsi="Bookman Old Style"/>
                          <w:b/>
                          <w:sz w:val="28"/>
                          <w:szCs w:val="28"/>
                        </w:rPr>
                        <w:t>ГЕНДЕРНО ЧУТЛИВЕ ОСВІТНЄ СЕРЕДОВИЩЕ ЗАКЛАДІВ ОСВІТИ</w:t>
                      </w:r>
                    </w:p>
                  </w:txbxContent>
                </v:textbox>
              </v:shape>
            </w:pict>
          </mc:Fallback>
        </mc:AlternateContent>
      </w:r>
    </w:p>
    <w:p w:rsidR="00D06280" w:rsidRDefault="00D06280" w:rsidP="00AD05F1">
      <w:pPr>
        <w:spacing w:line="240" w:lineRule="auto"/>
        <w:rPr>
          <w:rFonts w:ascii="Bookman Old Style" w:eastAsia="Arial" w:hAnsi="Bookman Old Style" w:cs="Arial"/>
          <w:b/>
          <w:sz w:val="26"/>
          <w:szCs w:val="26"/>
        </w:rPr>
      </w:pPr>
    </w:p>
    <w:p w:rsidR="00D06280" w:rsidRDefault="00D06280" w:rsidP="00AD05F1">
      <w:pPr>
        <w:spacing w:line="240" w:lineRule="auto"/>
        <w:rPr>
          <w:rFonts w:ascii="Bookman Old Style" w:eastAsia="Arial" w:hAnsi="Bookman Old Style" w:cs="Arial"/>
          <w:b/>
          <w:sz w:val="26"/>
          <w:szCs w:val="26"/>
        </w:rPr>
      </w:pPr>
    </w:p>
    <w:p w:rsidR="007A7B79" w:rsidRDefault="007A7B79" w:rsidP="00AD05F1">
      <w:pPr>
        <w:spacing w:after="0" w:line="240" w:lineRule="auto"/>
        <w:ind w:firstLine="709"/>
        <w:jc w:val="both"/>
        <w:rPr>
          <w:rFonts w:ascii="Bookman Old Style" w:eastAsia="Arial" w:hAnsi="Bookman Old Style" w:cs="Arial"/>
          <w:b/>
          <w:sz w:val="26"/>
          <w:szCs w:val="26"/>
        </w:rPr>
      </w:pPr>
    </w:p>
    <w:p w:rsidR="00D06280" w:rsidRPr="00941F20" w:rsidRDefault="00D06280" w:rsidP="00AD05F1">
      <w:pPr>
        <w:spacing w:after="0" w:line="240" w:lineRule="auto"/>
        <w:ind w:firstLine="709"/>
        <w:jc w:val="both"/>
        <w:rPr>
          <w:rFonts w:ascii="Bookman Old Style" w:eastAsia="Arial" w:hAnsi="Bookman Old Style" w:cs="Arial"/>
          <w:sz w:val="26"/>
          <w:szCs w:val="26"/>
        </w:rPr>
      </w:pPr>
      <w:r>
        <w:rPr>
          <w:rFonts w:ascii="Bookman Old Style" w:eastAsia="Arial" w:hAnsi="Bookman Old Style" w:cs="Arial"/>
          <w:b/>
          <w:sz w:val="26"/>
          <w:szCs w:val="26"/>
        </w:rPr>
        <w:t xml:space="preserve">Опис. </w:t>
      </w:r>
      <w:r w:rsidR="00601AB6" w:rsidRPr="00601AB6">
        <w:rPr>
          <w:rFonts w:ascii="Bookman Old Style" w:eastAsia="Arial" w:hAnsi="Bookman Old Style" w:cs="Arial"/>
          <w:sz w:val="26"/>
          <w:szCs w:val="26"/>
        </w:rPr>
        <w:t xml:space="preserve">В </w:t>
      </w:r>
      <w:proofErr w:type="spellStart"/>
      <w:r w:rsidR="00601AB6" w:rsidRPr="00601AB6">
        <w:rPr>
          <w:rFonts w:ascii="Bookman Old Style" w:eastAsia="Arial" w:hAnsi="Bookman Old Style" w:cs="Arial"/>
          <w:sz w:val="26"/>
          <w:szCs w:val="26"/>
        </w:rPr>
        <w:t>Угринівському</w:t>
      </w:r>
      <w:proofErr w:type="spellEnd"/>
      <w:r w:rsidR="00601AB6" w:rsidRPr="00601AB6">
        <w:rPr>
          <w:rFonts w:ascii="Bookman Old Style" w:eastAsia="Arial" w:hAnsi="Bookman Old Style" w:cs="Arial"/>
          <w:sz w:val="26"/>
          <w:szCs w:val="26"/>
        </w:rPr>
        <w:t xml:space="preserve"> закладі загальної середньої освіти І-ІІІ ступенів та </w:t>
      </w:r>
      <w:proofErr w:type="spellStart"/>
      <w:r w:rsidR="00601AB6" w:rsidRPr="00601AB6">
        <w:rPr>
          <w:rFonts w:ascii="Bookman Old Style" w:eastAsia="Arial" w:hAnsi="Bookman Old Style" w:cs="Arial"/>
          <w:sz w:val="26"/>
          <w:szCs w:val="26"/>
        </w:rPr>
        <w:t>Городищенському</w:t>
      </w:r>
      <w:proofErr w:type="spellEnd"/>
      <w:r w:rsidR="00601AB6" w:rsidRPr="00601AB6">
        <w:rPr>
          <w:rFonts w:ascii="Bookman Old Style" w:eastAsia="Arial" w:hAnsi="Bookman Old Style" w:cs="Arial"/>
          <w:sz w:val="26"/>
          <w:szCs w:val="26"/>
        </w:rPr>
        <w:t xml:space="preserve"> закладі дошкільної освіти «Росинка» </w:t>
      </w:r>
      <w:proofErr w:type="spellStart"/>
      <w:r w:rsidR="00601AB6" w:rsidRPr="00601AB6">
        <w:rPr>
          <w:rFonts w:ascii="Bookman Old Style" w:eastAsia="Arial" w:hAnsi="Bookman Old Style" w:cs="Arial"/>
          <w:sz w:val="26"/>
          <w:szCs w:val="26"/>
        </w:rPr>
        <w:t>Городищенської</w:t>
      </w:r>
      <w:proofErr w:type="spellEnd"/>
      <w:r w:rsidR="00601AB6" w:rsidRPr="00601AB6">
        <w:rPr>
          <w:rFonts w:ascii="Bookman Old Style" w:eastAsia="Arial" w:hAnsi="Bookman Old Style" w:cs="Arial"/>
          <w:sz w:val="26"/>
          <w:szCs w:val="26"/>
        </w:rPr>
        <w:t xml:space="preserve"> сільської ради є незначні проблеми пов’язані зі збором </w:t>
      </w:r>
      <w:proofErr w:type="spellStart"/>
      <w:r w:rsidR="00601AB6" w:rsidRPr="00601AB6">
        <w:rPr>
          <w:rFonts w:ascii="Bookman Old Style" w:eastAsia="Arial" w:hAnsi="Bookman Old Style" w:cs="Arial"/>
          <w:sz w:val="26"/>
          <w:szCs w:val="26"/>
        </w:rPr>
        <w:t>сегрегованих</w:t>
      </w:r>
      <w:proofErr w:type="spellEnd"/>
      <w:r w:rsidR="00601AB6" w:rsidRPr="00601AB6">
        <w:rPr>
          <w:rFonts w:ascii="Bookman Old Style" w:eastAsia="Arial" w:hAnsi="Bookman Old Style" w:cs="Arial"/>
          <w:sz w:val="26"/>
          <w:szCs w:val="26"/>
        </w:rPr>
        <w:t xml:space="preserve"> даних. Враховуються потреби та зауваги дівчат і хлопців, вчителів/вчительок та батьків/матерів/опікунів. Працівники/працівниці оновлення освітнього процесу пов’язують з розробкою методичних рекомендацій.</w:t>
      </w:r>
    </w:p>
    <w:p w:rsidR="00D06280" w:rsidRDefault="00733F88" w:rsidP="00AD05F1">
      <w:pPr>
        <w:spacing w:after="0" w:line="240" w:lineRule="auto"/>
        <w:rPr>
          <w:rFonts w:ascii="Bookman Old Style" w:eastAsia="Arial" w:hAnsi="Bookman Old Style" w:cs="Arial"/>
          <w:b/>
          <w:sz w:val="26"/>
          <w:szCs w:val="26"/>
        </w:rPr>
      </w:pPr>
      <w:r>
        <w:rPr>
          <w:rFonts w:ascii="Bookman Old Style" w:eastAsia="Arial" w:hAnsi="Bookman Old Style" w:cs="Arial"/>
          <w:b/>
          <w:noProof/>
          <w:sz w:val="26"/>
          <w:szCs w:val="26"/>
        </w:rPr>
        <mc:AlternateContent>
          <mc:Choice Requires="wps">
            <w:drawing>
              <wp:anchor distT="0" distB="0" distL="114300" distR="114300" simplePos="0" relativeHeight="251662336" behindDoc="0" locked="0" layoutInCell="1" allowOverlap="1" wp14:anchorId="290B4166" wp14:editId="2FD8B2B5">
                <wp:simplePos x="0" y="0"/>
                <wp:positionH relativeFrom="column">
                  <wp:posOffset>34290</wp:posOffset>
                </wp:positionH>
                <wp:positionV relativeFrom="paragraph">
                  <wp:posOffset>114300</wp:posOffset>
                </wp:positionV>
                <wp:extent cx="6301740" cy="3040380"/>
                <wp:effectExtent l="57150" t="38100" r="80010" b="10287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301740" cy="304038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941F20" w:rsidRPr="00733F88" w:rsidRDefault="00941F20" w:rsidP="00733F88">
                            <w:pPr>
                              <w:spacing w:after="0"/>
                              <w:jc w:val="center"/>
                              <w:rPr>
                                <w:rFonts w:ascii="Bookman Old Style" w:hAnsi="Bookman Old Style"/>
                                <w:b/>
                                <w:sz w:val="24"/>
                                <w:szCs w:val="24"/>
                              </w:rPr>
                            </w:pPr>
                            <w:proofErr w:type="spellStart"/>
                            <w:r w:rsidRPr="00733F88">
                              <w:rPr>
                                <w:rFonts w:ascii="Bookman Old Style" w:hAnsi="Bookman Old Style"/>
                                <w:b/>
                                <w:sz w:val="24"/>
                                <w:szCs w:val="24"/>
                              </w:rPr>
                              <w:t>Довідково</w:t>
                            </w:r>
                            <w:proofErr w:type="spellEnd"/>
                          </w:p>
                          <w:p w:rsidR="00941F20" w:rsidRPr="00941F20" w:rsidRDefault="00941F20" w:rsidP="00733F88">
                            <w:pPr>
                              <w:spacing w:after="0"/>
                              <w:ind w:firstLine="709"/>
                              <w:jc w:val="both"/>
                              <w:rPr>
                                <w:rFonts w:ascii="Bookman Old Style" w:hAnsi="Bookman Old Style"/>
                                <w:sz w:val="24"/>
                                <w:szCs w:val="24"/>
                              </w:rPr>
                            </w:pPr>
                            <w:r w:rsidRPr="00733F88">
                              <w:rPr>
                                <w:rFonts w:ascii="Bookman Old Style" w:hAnsi="Bookman Old Style"/>
                                <w:b/>
                                <w:sz w:val="24"/>
                                <w:szCs w:val="24"/>
                              </w:rPr>
                              <w:t>Гендерний вимір в освіті</w:t>
                            </w:r>
                            <w:r w:rsidRPr="00941F20">
                              <w:rPr>
                                <w:rFonts w:ascii="Bookman Old Style" w:hAnsi="Bookman Old Style"/>
                                <w:sz w:val="24"/>
                                <w:szCs w:val="24"/>
                              </w:rPr>
                              <w:t xml:space="preserve"> – оцінка наслідків і результатів дії освітніх та виховних зусиль педагогів, спрямованих на повноцінне особистісне становлення й розвиток всіх суб’єктів освітнього процесу, усвідомлення ними власної ідентичності, вибір ідеалів і життєвих цілей та самореалізації без будь-яких обмежень за ознакою </w:t>
                            </w:r>
                            <w:proofErr w:type="spellStart"/>
                            <w:r w:rsidRPr="00941F20">
                              <w:rPr>
                                <w:rFonts w:ascii="Bookman Old Style" w:hAnsi="Bookman Old Style"/>
                                <w:sz w:val="24"/>
                                <w:szCs w:val="24"/>
                              </w:rPr>
                              <w:t>гендеру</w:t>
                            </w:r>
                            <w:proofErr w:type="spellEnd"/>
                            <w:r w:rsidRPr="00941F20">
                              <w:rPr>
                                <w:rFonts w:ascii="Bookman Old Style" w:hAnsi="Bookman Old Style"/>
                                <w:sz w:val="24"/>
                                <w:szCs w:val="24"/>
                              </w:rPr>
                              <w:t>.</w:t>
                            </w:r>
                          </w:p>
                          <w:p w:rsidR="00941F20" w:rsidRPr="00941F20" w:rsidRDefault="00941F20" w:rsidP="00733F88">
                            <w:pPr>
                              <w:spacing w:after="0"/>
                              <w:ind w:firstLine="709"/>
                              <w:jc w:val="both"/>
                              <w:rPr>
                                <w:rFonts w:ascii="Bookman Old Style" w:hAnsi="Bookman Old Style"/>
                                <w:sz w:val="24"/>
                                <w:szCs w:val="24"/>
                              </w:rPr>
                            </w:pPr>
                            <w:r w:rsidRPr="00733F88">
                              <w:rPr>
                                <w:rFonts w:ascii="Bookman Old Style" w:hAnsi="Bookman Old Style"/>
                                <w:b/>
                                <w:sz w:val="24"/>
                                <w:szCs w:val="24"/>
                              </w:rPr>
                              <w:t>Гендерна чутливість</w:t>
                            </w:r>
                            <w:r w:rsidRPr="00941F20">
                              <w:rPr>
                                <w:rFonts w:ascii="Bookman Old Style" w:hAnsi="Bookman Old Style"/>
                                <w:sz w:val="24"/>
                                <w:szCs w:val="24"/>
                              </w:rPr>
                              <w:t xml:space="preserve"> – це бачення проблем нерівності, дискримінації за ознакою </w:t>
                            </w:r>
                            <w:proofErr w:type="spellStart"/>
                            <w:r w:rsidRPr="00941F20">
                              <w:rPr>
                                <w:rFonts w:ascii="Bookman Old Style" w:hAnsi="Bookman Old Style"/>
                                <w:sz w:val="24"/>
                                <w:szCs w:val="24"/>
                              </w:rPr>
                              <w:t>гендеру</w:t>
                            </w:r>
                            <w:proofErr w:type="spellEnd"/>
                            <w:r w:rsidRPr="00941F20">
                              <w:rPr>
                                <w:rFonts w:ascii="Bookman Old Style" w:hAnsi="Bookman Old Style"/>
                                <w:sz w:val="24"/>
                                <w:szCs w:val="24"/>
                              </w:rPr>
                              <w:t xml:space="preserve"> у всіх різноманітних проявах; тобто здатність сприймати усвідомлювати та реагувати на будь які прояви </w:t>
                            </w:r>
                            <w:proofErr w:type="spellStart"/>
                            <w:r w:rsidRPr="00941F20">
                              <w:rPr>
                                <w:rFonts w:ascii="Bookman Old Style" w:hAnsi="Bookman Old Style"/>
                                <w:sz w:val="24"/>
                                <w:szCs w:val="24"/>
                              </w:rPr>
                              <w:t>сексизму</w:t>
                            </w:r>
                            <w:proofErr w:type="spellEnd"/>
                            <w:r w:rsidRPr="00941F20">
                              <w:rPr>
                                <w:rFonts w:ascii="Bookman Old Style" w:hAnsi="Bookman Old Style"/>
                                <w:sz w:val="24"/>
                                <w:szCs w:val="24"/>
                              </w:rPr>
                              <w:t>, гендерної дискримінації та сегрегації.</w:t>
                            </w:r>
                          </w:p>
                          <w:p w:rsidR="00941F20" w:rsidRPr="00941F20" w:rsidRDefault="00941F20" w:rsidP="00733F88">
                            <w:pPr>
                              <w:spacing w:after="0"/>
                              <w:ind w:firstLine="709"/>
                              <w:jc w:val="both"/>
                              <w:rPr>
                                <w:rFonts w:ascii="Bookman Old Style" w:hAnsi="Bookman Old Style"/>
                                <w:sz w:val="24"/>
                                <w:szCs w:val="24"/>
                              </w:rPr>
                            </w:pPr>
                            <w:proofErr w:type="spellStart"/>
                            <w:r w:rsidRPr="00733F88">
                              <w:rPr>
                                <w:rFonts w:ascii="Bookman Old Style" w:hAnsi="Bookman Old Style"/>
                                <w:b/>
                                <w:sz w:val="24"/>
                                <w:szCs w:val="24"/>
                              </w:rPr>
                              <w:t>Гендерно</w:t>
                            </w:r>
                            <w:proofErr w:type="spellEnd"/>
                            <w:r w:rsidR="00733F88">
                              <w:rPr>
                                <w:rFonts w:ascii="Bookman Old Style" w:hAnsi="Bookman Old Style"/>
                                <w:b/>
                                <w:sz w:val="24"/>
                                <w:szCs w:val="24"/>
                              </w:rPr>
                              <w:t xml:space="preserve"> </w:t>
                            </w:r>
                            <w:r w:rsidRPr="00733F88">
                              <w:rPr>
                                <w:rFonts w:ascii="Bookman Old Style" w:hAnsi="Bookman Old Style"/>
                                <w:b/>
                                <w:sz w:val="24"/>
                                <w:szCs w:val="24"/>
                              </w:rPr>
                              <w:t>чутливе освітнє середовище</w:t>
                            </w:r>
                            <w:r w:rsidRPr="00941F20">
                              <w:rPr>
                                <w:rFonts w:ascii="Bookman Old Style" w:hAnsi="Bookman Old Style"/>
                                <w:sz w:val="24"/>
                                <w:szCs w:val="24"/>
                              </w:rPr>
                              <w:t xml:space="preserve"> – освітнє середовище, в якому актуалізована гендерна чутливість як один з критеріїв ефективності освітньої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2" o:spid="_x0000_s1028" style="position:absolute;margin-left:2.7pt;margin-top:9pt;width:496.2pt;height:239.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" fillcolor="#bfb1d0 [1623]" strokecolor="#795d9b [3047]">
                <v:fill color2="#ece7f1 [503]" rotate="t" angle="180" colors="0 #c9b5e8;22938f #d9cbee;1 #f0eaf9" focus="100%" type="gradient"/>
                <v:shadow on="t" color="black" opacity="24903f" origin=",.5" offset="0,.55556mm"/>
                <v:textbox>
                  <w:txbxContent>
                    <w:p w:rsidR="00941F20" w:rsidRPr="00733F88" w:rsidRDefault="00941F20" w:rsidP="00733F88">
                      <w:pPr>
                        <w:spacing w:after="0"/>
                        <w:jc w:val="center"/>
                        <w:rPr>
                          <w:rFonts w:ascii="Bookman Old Style" w:hAnsi="Bookman Old Style"/>
                          <w:b/>
                          <w:sz w:val="24"/>
                          <w:szCs w:val="24"/>
                        </w:rPr>
                      </w:pPr>
                      <w:proofErr w:type="spellStart"/>
                      <w:r w:rsidRPr="00733F88">
                        <w:rPr>
                          <w:rFonts w:ascii="Bookman Old Style" w:hAnsi="Bookman Old Style"/>
                          <w:b/>
                          <w:sz w:val="24"/>
                          <w:szCs w:val="24"/>
                        </w:rPr>
                        <w:t>Довідково</w:t>
                      </w:r>
                      <w:proofErr w:type="spellEnd"/>
                    </w:p>
                    <w:p w:rsidR="00941F20" w:rsidRPr="00941F20" w:rsidRDefault="00941F20" w:rsidP="00733F88">
                      <w:pPr>
                        <w:spacing w:after="0"/>
                        <w:ind w:firstLine="709"/>
                        <w:jc w:val="both"/>
                        <w:rPr>
                          <w:rFonts w:ascii="Bookman Old Style" w:hAnsi="Bookman Old Style"/>
                          <w:sz w:val="24"/>
                          <w:szCs w:val="24"/>
                        </w:rPr>
                      </w:pPr>
                      <w:r w:rsidRPr="00733F88">
                        <w:rPr>
                          <w:rFonts w:ascii="Bookman Old Style" w:hAnsi="Bookman Old Style"/>
                          <w:b/>
                          <w:sz w:val="24"/>
                          <w:szCs w:val="24"/>
                        </w:rPr>
                        <w:t>Гендерний вимір в освіті</w:t>
                      </w:r>
                      <w:r w:rsidRPr="00941F20">
                        <w:rPr>
                          <w:rFonts w:ascii="Bookman Old Style" w:hAnsi="Bookman Old Style"/>
                          <w:sz w:val="24"/>
                          <w:szCs w:val="24"/>
                        </w:rPr>
                        <w:t xml:space="preserve"> – оцінка наслідків і результатів дії освітніх та виховних зусиль педагогів, спрямованих на повноцінне особистісне становлення й розвиток всіх суб’єктів освітнього процесу, усвідомлення ними власної ідентичності, вибір ідеалів і життєвих цілей та самореалізації без будь-яких обмежень за ознакою </w:t>
                      </w:r>
                      <w:proofErr w:type="spellStart"/>
                      <w:r w:rsidRPr="00941F20">
                        <w:rPr>
                          <w:rFonts w:ascii="Bookman Old Style" w:hAnsi="Bookman Old Style"/>
                          <w:sz w:val="24"/>
                          <w:szCs w:val="24"/>
                        </w:rPr>
                        <w:t>гендеру</w:t>
                      </w:r>
                      <w:proofErr w:type="spellEnd"/>
                      <w:r w:rsidRPr="00941F20">
                        <w:rPr>
                          <w:rFonts w:ascii="Bookman Old Style" w:hAnsi="Bookman Old Style"/>
                          <w:sz w:val="24"/>
                          <w:szCs w:val="24"/>
                        </w:rPr>
                        <w:t>.</w:t>
                      </w:r>
                    </w:p>
                    <w:p w:rsidR="00941F20" w:rsidRPr="00941F20" w:rsidRDefault="00941F20" w:rsidP="00733F88">
                      <w:pPr>
                        <w:spacing w:after="0"/>
                        <w:ind w:firstLine="709"/>
                        <w:jc w:val="both"/>
                        <w:rPr>
                          <w:rFonts w:ascii="Bookman Old Style" w:hAnsi="Bookman Old Style"/>
                          <w:sz w:val="24"/>
                          <w:szCs w:val="24"/>
                        </w:rPr>
                      </w:pPr>
                      <w:r w:rsidRPr="00733F88">
                        <w:rPr>
                          <w:rFonts w:ascii="Bookman Old Style" w:hAnsi="Bookman Old Style"/>
                          <w:b/>
                          <w:sz w:val="24"/>
                          <w:szCs w:val="24"/>
                        </w:rPr>
                        <w:t>Гендерна чутливість</w:t>
                      </w:r>
                      <w:r w:rsidRPr="00941F20">
                        <w:rPr>
                          <w:rFonts w:ascii="Bookman Old Style" w:hAnsi="Bookman Old Style"/>
                          <w:sz w:val="24"/>
                          <w:szCs w:val="24"/>
                        </w:rPr>
                        <w:t xml:space="preserve"> – це бачення проблем нерівності, дискримінації за ознакою </w:t>
                      </w:r>
                      <w:proofErr w:type="spellStart"/>
                      <w:r w:rsidRPr="00941F20">
                        <w:rPr>
                          <w:rFonts w:ascii="Bookman Old Style" w:hAnsi="Bookman Old Style"/>
                          <w:sz w:val="24"/>
                          <w:szCs w:val="24"/>
                        </w:rPr>
                        <w:t>гендеру</w:t>
                      </w:r>
                      <w:proofErr w:type="spellEnd"/>
                      <w:r w:rsidRPr="00941F20">
                        <w:rPr>
                          <w:rFonts w:ascii="Bookman Old Style" w:hAnsi="Bookman Old Style"/>
                          <w:sz w:val="24"/>
                          <w:szCs w:val="24"/>
                        </w:rPr>
                        <w:t xml:space="preserve"> у всіх різноманітних проявах; тобто здатність сприймати усвідомлювати та реагувати на будь які прояви </w:t>
                      </w:r>
                      <w:proofErr w:type="spellStart"/>
                      <w:r w:rsidRPr="00941F20">
                        <w:rPr>
                          <w:rFonts w:ascii="Bookman Old Style" w:hAnsi="Bookman Old Style"/>
                          <w:sz w:val="24"/>
                          <w:szCs w:val="24"/>
                        </w:rPr>
                        <w:t>сексизму</w:t>
                      </w:r>
                      <w:proofErr w:type="spellEnd"/>
                      <w:r w:rsidRPr="00941F20">
                        <w:rPr>
                          <w:rFonts w:ascii="Bookman Old Style" w:hAnsi="Bookman Old Style"/>
                          <w:sz w:val="24"/>
                          <w:szCs w:val="24"/>
                        </w:rPr>
                        <w:t>, гендерної дискримінації та сегрегації.</w:t>
                      </w:r>
                    </w:p>
                    <w:p w:rsidR="00941F20" w:rsidRPr="00941F20" w:rsidRDefault="00941F20" w:rsidP="00733F88">
                      <w:pPr>
                        <w:spacing w:after="0"/>
                        <w:ind w:firstLine="709"/>
                        <w:jc w:val="both"/>
                        <w:rPr>
                          <w:rFonts w:ascii="Bookman Old Style" w:hAnsi="Bookman Old Style"/>
                          <w:sz w:val="24"/>
                          <w:szCs w:val="24"/>
                        </w:rPr>
                      </w:pPr>
                      <w:proofErr w:type="spellStart"/>
                      <w:r w:rsidRPr="00733F88">
                        <w:rPr>
                          <w:rFonts w:ascii="Bookman Old Style" w:hAnsi="Bookman Old Style"/>
                          <w:b/>
                          <w:sz w:val="24"/>
                          <w:szCs w:val="24"/>
                        </w:rPr>
                        <w:t>Гендерно</w:t>
                      </w:r>
                      <w:proofErr w:type="spellEnd"/>
                      <w:r w:rsidR="00733F88">
                        <w:rPr>
                          <w:rFonts w:ascii="Bookman Old Style" w:hAnsi="Bookman Old Style"/>
                          <w:b/>
                          <w:sz w:val="24"/>
                          <w:szCs w:val="24"/>
                        </w:rPr>
                        <w:t xml:space="preserve"> </w:t>
                      </w:r>
                      <w:r w:rsidRPr="00733F88">
                        <w:rPr>
                          <w:rFonts w:ascii="Bookman Old Style" w:hAnsi="Bookman Old Style"/>
                          <w:b/>
                          <w:sz w:val="24"/>
                          <w:szCs w:val="24"/>
                        </w:rPr>
                        <w:t>чутливе освітнє середовище</w:t>
                      </w:r>
                      <w:r w:rsidRPr="00941F20">
                        <w:rPr>
                          <w:rFonts w:ascii="Bookman Old Style" w:hAnsi="Bookman Old Style"/>
                          <w:sz w:val="24"/>
                          <w:szCs w:val="24"/>
                        </w:rPr>
                        <w:t xml:space="preserve"> – освітнє середовище, в якому актуалізована гендерна чутливість як один з критеріїв ефективності освітньої діяльності.</w:t>
                      </w:r>
                    </w:p>
                  </w:txbxContent>
                </v:textbox>
              </v:roundrect>
            </w:pict>
          </mc:Fallback>
        </mc:AlternateContent>
      </w:r>
    </w:p>
    <w:p w:rsidR="00941F20" w:rsidRDefault="00941F20" w:rsidP="00AD05F1">
      <w:pPr>
        <w:spacing w:after="0" w:line="240" w:lineRule="auto"/>
        <w:rPr>
          <w:rFonts w:ascii="Bookman Old Style" w:eastAsia="Arial" w:hAnsi="Bookman Old Style" w:cs="Arial"/>
          <w:b/>
          <w:sz w:val="26"/>
          <w:szCs w:val="26"/>
        </w:rPr>
      </w:pPr>
    </w:p>
    <w:p w:rsidR="00941F20" w:rsidRDefault="00941F20" w:rsidP="00AD05F1">
      <w:pPr>
        <w:spacing w:after="0" w:line="240" w:lineRule="auto"/>
        <w:rPr>
          <w:rFonts w:ascii="Bookman Old Style" w:eastAsia="Arial" w:hAnsi="Bookman Old Style" w:cs="Arial"/>
          <w:b/>
          <w:sz w:val="26"/>
          <w:szCs w:val="26"/>
        </w:rPr>
      </w:pPr>
    </w:p>
    <w:p w:rsidR="00941F20" w:rsidRDefault="00941F20" w:rsidP="00AD05F1">
      <w:pPr>
        <w:spacing w:after="0" w:line="240" w:lineRule="auto"/>
        <w:rPr>
          <w:rFonts w:ascii="Bookman Old Style" w:eastAsia="Arial" w:hAnsi="Bookman Old Style" w:cs="Arial"/>
          <w:b/>
          <w:sz w:val="26"/>
          <w:szCs w:val="26"/>
        </w:rPr>
      </w:pPr>
    </w:p>
    <w:p w:rsidR="00941F20" w:rsidRDefault="00941F20" w:rsidP="00AD05F1">
      <w:pPr>
        <w:spacing w:after="0" w:line="240" w:lineRule="auto"/>
        <w:rPr>
          <w:rFonts w:ascii="Bookman Old Style" w:eastAsia="Arial" w:hAnsi="Bookman Old Style" w:cs="Arial"/>
          <w:b/>
          <w:sz w:val="26"/>
          <w:szCs w:val="26"/>
        </w:rPr>
      </w:pPr>
    </w:p>
    <w:p w:rsidR="00941F20" w:rsidRDefault="00941F20" w:rsidP="00AD05F1">
      <w:pPr>
        <w:spacing w:after="0" w:line="240" w:lineRule="auto"/>
        <w:rPr>
          <w:rFonts w:ascii="Bookman Old Style" w:eastAsia="Arial" w:hAnsi="Bookman Old Style" w:cs="Arial"/>
          <w:b/>
          <w:sz w:val="26"/>
          <w:szCs w:val="26"/>
        </w:rPr>
      </w:pPr>
    </w:p>
    <w:p w:rsidR="00941F20" w:rsidRDefault="00941F20" w:rsidP="00AD05F1">
      <w:pPr>
        <w:spacing w:after="0" w:line="240" w:lineRule="auto"/>
        <w:rPr>
          <w:rFonts w:ascii="Bookman Old Style" w:eastAsia="Arial" w:hAnsi="Bookman Old Style" w:cs="Arial"/>
          <w:b/>
          <w:sz w:val="26"/>
          <w:szCs w:val="26"/>
        </w:rPr>
      </w:pPr>
    </w:p>
    <w:p w:rsidR="00941F20" w:rsidRDefault="00941F20" w:rsidP="00AD05F1">
      <w:pPr>
        <w:spacing w:after="0" w:line="240" w:lineRule="auto"/>
        <w:rPr>
          <w:rFonts w:ascii="Bookman Old Style" w:eastAsia="Arial" w:hAnsi="Bookman Old Style" w:cs="Arial"/>
          <w:b/>
          <w:sz w:val="26"/>
          <w:szCs w:val="26"/>
        </w:rPr>
      </w:pPr>
    </w:p>
    <w:p w:rsidR="00941F20" w:rsidRDefault="00941F20" w:rsidP="00AD05F1">
      <w:pPr>
        <w:spacing w:after="0" w:line="240" w:lineRule="auto"/>
        <w:rPr>
          <w:rFonts w:ascii="Bookman Old Style" w:eastAsia="Arial" w:hAnsi="Bookman Old Style" w:cs="Arial"/>
          <w:b/>
          <w:sz w:val="26"/>
          <w:szCs w:val="26"/>
        </w:rPr>
      </w:pPr>
    </w:p>
    <w:p w:rsidR="00941F20" w:rsidRDefault="00941F20" w:rsidP="00AD05F1">
      <w:pPr>
        <w:spacing w:after="0" w:line="240" w:lineRule="auto"/>
        <w:rPr>
          <w:rFonts w:ascii="Bookman Old Style" w:eastAsia="Arial" w:hAnsi="Bookman Old Style" w:cs="Arial"/>
          <w:b/>
          <w:sz w:val="26"/>
          <w:szCs w:val="26"/>
        </w:rPr>
      </w:pPr>
    </w:p>
    <w:p w:rsidR="00941F20" w:rsidRDefault="00941F20" w:rsidP="00AD05F1">
      <w:pPr>
        <w:spacing w:after="0" w:line="240" w:lineRule="auto"/>
        <w:rPr>
          <w:rFonts w:ascii="Bookman Old Style" w:eastAsia="Arial" w:hAnsi="Bookman Old Style" w:cs="Arial"/>
          <w:b/>
          <w:sz w:val="26"/>
          <w:szCs w:val="26"/>
        </w:rPr>
      </w:pPr>
    </w:p>
    <w:p w:rsidR="00941F20" w:rsidRDefault="00941F20" w:rsidP="00AD05F1">
      <w:pPr>
        <w:spacing w:after="0" w:line="240" w:lineRule="auto"/>
        <w:rPr>
          <w:rFonts w:ascii="Bookman Old Style" w:eastAsia="Arial" w:hAnsi="Bookman Old Style" w:cs="Arial"/>
          <w:b/>
          <w:sz w:val="26"/>
          <w:szCs w:val="26"/>
        </w:rPr>
      </w:pPr>
    </w:p>
    <w:p w:rsidR="00941F20" w:rsidRDefault="00941F20" w:rsidP="00AD05F1">
      <w:pPr>
        <w:spacing w:after="0" w:line="240" w:lineRule="auto"/>
        <w:rPr>
          <w:rFonts w:ascii="Bookman Old Style" w:eastAsia="Arial" w:hAnsi="Bookman Old Style" w:cs="Arial"/>
          <w:b/>
          <w:sz w:val="26"/>
          <w:szCs w:val="26"/>
        </w:rPr>
      </w:pPr>
    </w:p>
    <w:p w:rsidR="00941F20" w:rsidRDefault="00941F20" w:rsidP="00AD05F1">
      <w:pPr>
        <w:spacing w:after="0" w:line="240" w:lineRule="auto"/>
        <w:rPr>
          <w:rFonts w:ascii="Bookman Old Style" w:eastAsia="Arial" w:hAnsi="Bookman Old Style" w:cs="Arial"/>
          <w:b/>
          <w:sz w:val="26"/>
          <w:szCs w:val="26"/>
        </w:rPr>
      </w:pPr>
    </w:p>
    <w:p w:rsidR="00941F20" w:rsidRDefault="00941F20" w:rsidP="00AD05F1">
      <w:pPr>
        <w:spacing w:after="0" w:line="240" w:lineRule="auto"/>
        <w:rPr>
          <w:rFonts w:ascii="Bookman Old Style" w:eastAsia="Arial" w:hAnsi="Bookman Old Style" w:cs="Arial"/>
          <w:b/>
          <w:sz w:val="26"/>
          <w:szCs w:val="26"/>
        </w:rPr>
      </w:pPr>
    </w:p>
    <w:p w:rsidR="000431D7" w:rsidRDefault="000431D7" w:rsidP="00AD05F1">
      <w:pPr>
        <w:spacing w:after="0" w:line="240" w:lineRule="auto"/>
        <w:rPr>
          <w:rFonts w:ascii="Bookman Old Style" w:eastAsia="Arial" w:hAnsi="Bookman Old Style" w:cs="Arial"/>
          <w:b/>
          <w:sz w:val="26"/>
          <w:szCs w:val="26"/>
        </w:rPr>
      </w:pPr>
    </w:p>
    <w:p w:rsidR="000431D7" w:rsidRDefault="000431D7" w:rsidP="00AD05F1">
      <w:pPr>
        <w:spacing w:after="0" w:line="240" w:lineRule="auto"/>
        <w:rPr>
          <w:rFonts w:ascii="Bookman Old Style" w:eastAsia="Arial" w:hAnsi="Bookman Old Style" w:cs="Arial"/>
          <w:b/>
          <w:sz w:val="26"/>
          <w:szCs w:val="26"/>
        </w:rPr>
      </w:pPr>
    </w:p>
    <w:p w:rsidR="00D06280" w:rsidRPr="00D06280" w:rsidRDefault="00EF4719" w:rsidP="00AD05F1">
      <w:pPr>
        <w:spacing w:after="0" w:line="240" w:lineRule="auto"/>
        <w:rPr>
          <w:rFonts w:ascii="Bookman Old Style" w:eastAsia="Arial" w:hAnsi="Bookman Old Style" w:cs="Arial"/>
          <w:b/>
          <w:sz w:val="26"/>
          <w:szCs w:val="26"/>
        </w:rPr>
      </w:pPr>
      <w:r>
        <w:rPr>
          <w:rFonts w:ascii="Bookman Old Style" w:eastAsia="Arial" w:hAnsi="Bookman Old Style" w:cs="Arial"/>
          <w:b/>
          <w:sz w:val="26"/>
          <w:szCs w:val="26"/>
        </w:rPr>
        <w:t>Рекомендації</w:t>
      </w:r>
      <w:r w:rsidR="00D06280" w:rsidRPr="00D06280">
        <w:rPr>
          <w:rFonts w:ascii="Bookman Old Style" w:eastAsia="Arial" w:hAnsi="Bookman Old Style" w:cs="Arial"/>
          <w:b/>
          <w:sz w:val="26"/>
          <w:szCs w:val="26"/>
        </w:rPr>
        <w:t>:</w:t>
      </w:r>
    </w:p>
    <w:p w:rsidR="00733F88" w:rsidRPr="00733F88" w:rsidRDefault="00EF4719" w:rsidP="00AD05F1">
      <w:pPr>
        <w:pStyle w:val="ad"/>
        <w:tabs>
          <w:tab w:val="left" w:pos="1134"/>
        </w:tabs>
        <w:spacing w:after="0" w:line="240" w:lineRule="auto"/>
        <w:ind w:left="0" w:firstLine="709"/>
        <w:jc w:val="both"/>
        <w:rPr>
          <w:rFonts w:ascii="Bookman Old Style" w:eastAsia="Arial" w:hAnsi="Bookman Old Style" w:cs="Arial"/>
          <w:sz w:val="26"/>
          <w:szCs w:val="26"/>
        </w:rPr>
      </w:pPr>
      <w:r w:rsidRPr="00EF4719">
        <w:rPr>
          <w:rFonts w:ascii="Bookman Old Style" w:eastAsia="Arial" w:hAnsi="Bookman Old Style" w:cs="Arial"/>
          <w:b/>
          <w:sz w:val="26"/>
          <w:szCs w:val="26"/>
        </w:rPr>
        <w:t>Крок 1.</w:t>
      </w:r>
      <w:r>
        <w:rPr>
          <w:rFonts w:ascii="Bookman Old Style" w:eastAsia="Arial" w:hAnsi="Bookman Old Style" w:cs="Arial"/>
          <w:sz w:val="26"/>
          <w:szCs w:val="26"/>
        </w:rPr>
        <w:t xml:space="preserve"> </w:t>
      </w:r>
      <w:r w:rsidR="00733F88" w:rsidRPr="00733F88">
        <w:rPr>
          <w:rFonts w:ascii="Bookman Old Style" w:eastAsia="Arial" w:hAnsi="Bookman Old Style" w:cs="Arial"/>
          <w:sz w:val="26"/>
          <w:szCs w:val="26"/>
        </w:rPr>
        <w:t>Здійснити аналіз ситуації в освіті, що допоможе визначити сфери для майбутніх дій щодо посилення гендерної рівності у вашій громаді.</w:t>
      </w:r>
    </w:p>
    <w:p w:rsidR="00733F88" w:rsidRPr="00733F88" w:rsidRDefault="00EF4719" w:rsidP="00AD05F1">
      <w:pPr>
        <w:pStyle w:val="ad"/>
        <w:tabs>
          <w:tab w:val="left" w:pos="1134"/>
        </w:tabs>
        <w:spacing w:after="0" w:line="240" w:lineRule="auto"/>
        <w:ind w:left="0" w:firstLine="709"/>
        <w:jc w:val="both"/>
        <w:rPr>
          <w:rFonts w:ascii="Bookman Old Style" w:eastAsia="Arial" w:hAnsi="Bookman Old Style" w:cs="Arial"/>
          <w:sz w:val="26"/>
          <w:szCs w:val="26"/>
        </w:rPr>
      </w:pPr>
      <w:r w:rsidRPr="00EF4719">
        <w:rPr>
          <w:rFonts w:ascii="Bookman Old Style" w:eastAsia="Arial" w:hAnsi="Bookman Old Style" w:cs="Arial"/>
          <w:b/>
          <w:sz w:val="26"/>
          <w:szCs w:val="26"/>
        </w:rPr>
        <w:t>Крок 2.</w:t>
      </w:r>
      <w:r>
        <w:rPr>
          <w:rFonts w:ascii="Bookman Old Style" w:eastAsia="Arial" w:hAnsi="Bookman Old Style" w:cs="Arial"/>
          <w:sz w:val="26"/>
          <w:szCs w:val="26"/>
        </w:rPr>
        <w:t xml:space="preserve"> </w:t>
      </w:r>
      <w:r w:rsidR="00733F88" w:rsidRPr="00733F88">
        <w:rPr>
          <w:rFonts w:ascii="Bookman Old Style" w:eastAsia="Arial" w:hAnsi="Bookman Old Style" w:cs="Arial"/>
          <w:sz w:val="26"/>
          <w:szCs w:val="26"/>
        </w:rPr>
        <w:t>Визначити відсутність інформації, розподіленої за статтю в закладах освіти.</w:t>
      </w:r>
    </w:p>
    <w:p w:rsidR="00733F88" w:rsidRPr="00733F88" w:rsidRDefault="00EF4719" w:rsidP="00AD05F1">
      <w:pPr>
        <w:pStyle w:val="ad"/>
        <w:tabs>
          <w:tab w:val="left" w:pos="1134"/>
        </w:tabs>
        <w:spacing w:after="0" w:line="240" w:lineRule="auto"/>
        <w:ind w:left="0" w:firstLine="709"/>
        <w:jc w:val="both"/>
        <w:rPr>
          <w:rFonts w:ascii="Bookman Old Style" w:eastAsia="Arial" w:hAnsi="Bookman Old Style" w:cs="Arial"/>
          <w:sz w:val="26"/>
          <w:szCs w:val="26"/>
        </w:rPr>
      </w:pPr>
      <w:r w:rsidRPr="00EF4719">
        <w:rPr>
          <w:rFonts w:ascii="Bookman Old Style" w:eastAsia="Arial" w:hAnsi="Bookman Old Style" w:cs="Arial"/>
          <w:b/>
          <w:sz w:val="26"/>
          <w:szCs w:val="26"/>
        </w:rPr>
        <w:t>Крок 3.</w:t>
      </w:r>
      <w:r>
        <w:rPr>
          <w:rFonts w:ascii="Bookman Old Style" w:eastAsia="Arial" w:hAnsi="Bookman Old Style" w:cs="Arial"/>
          <w:sz w:val="26"/>
          <w:szCs w:val="26"/>
        </w:rPr>
        <w:t xml:space="preserve"> </w:t>
      </w:r>
      <w:r w:rsidR="00733F88" w:rsidRPr="00733F88">
        <w:rPr>
          <w:rFonts w:ascii="Bookman Old Style" w:eastAsia="Arial" w:hAnsi="Bookman Old Style" w:cs="Arial"/>
          <w:sz w:val="26"/>
          <w:szCs w:val="26"/>
        </w:rPr>
        <w:t>Створити гендерні паспорти закладів та освіти та освіти в громаді в цілому.</w:t>
      </w:r>
    </w:p>
    <w:p w:rsidR="00733F88" w:rsidRPr="00733F88" w:rsidRDefault="00EF4719" w:rsidP="00AD05F1">
      <w:pPr>
        <w:pStyle w:val="ad"/>
        <w:tabs>
          <w:tab w:val="left" w:pos="1134"/>
        </w:tabs>
        <w:spacing w:after="0" w:line="240" w:lineRule="auto"/>
        <w:ind w:left="0" w:firstLine="709"/>
        <w:jc w:val="both"/>
        <w:rPr>
          <w:rFonts w:ascii="Bookman Old Style" w:eastAsia="Arial" w:hAnsi="Bookman Old Style" w:cs="Arial"/>
          <w:sz w:val="26"/>
          <w:szCs w:val="26"/>
        </w:rPr>
      </w:pPr>
      <w:r w:rsidRPr="00EF4719">
        <w:rPr>
          <w:rFonts w:ascii="Bookman Old Style" w:eastAsia="Arial" w:hAnsi="Bookman Old Style" w:cs="Arial"/>
          <w:b/>
          <w:sz w:val="26"/>
          <w:szCs w:val="26"/>
        </w:rPr>
        <w:t>Крок 4.</w:t>
      </w:r>
      <w:r>
        <w:rPr>
          <w:rFonts w:ascii="Bookman Old Style" w:eastAsia="Arial" w:hAnsi="Bookman Old Style" w:cs="Arial"/>
          <w:sz w:val="26"/>
          <w:szCs w:val="26"/>
        </w:rPr>
        <w:t xml:space="preserve"> </w:t>
      </w:r>
      <w:r w:rsidR="00733F88" w:rsidRPr="00733F88">
        <w:rPr>
          <w:rFonts w:ascii="Bookman Old Style" w:eastAsia="Arial" w:hAnsi="Bookman Old Style" w:cs="Arial"/>
          <w:sz w:val="26"/>
          <w:szCs w:val="26"/>
        </w:rPr>
        <w:t>Змінити ставленні до гендерної політики як з боку місцевих органів влади, так і освітян, і представників/представниць громади в цілому.</w:t>
      </w:r>
    </w:p>
    <w:p w:rsidR="00D06280" w:rsidRPr="00EF4719" w:rsidRDefault="00EF4719" w:rsidP="00AD05F1">
      <w:pPr>
        <w:tabs>
          <w:tab w:val="left" w:pos="1134"/>
        </w:tabs>
        <w:spacing w:after="0" w:line="240" w:lineRule="auto"/>
        <w:ind w:firstLine="709"/>
        <w:jc w:val="both"/>
        <w:rPr>
          <w:rFonts w:ascii="Bookman Old Style" w:eastAsia="Arial" w:hAnsi="Bookman Old Style" w:cs="Arial"/>
          <w:sz w:val="26"/>
          <w:szCs w:val="26"/>
        </w:rPr>
      </w:pPr>
      <w:r w:rsidRPr="00EF4719">
        <w:rPr>
          <w:rFonts w:ascii="Bookman Old Style" w:eastAsia="Arial" w:hAnsi="Bookman Old Style" w:cs="Arial"/>
          <w:b/>
          <w:sz w:val="26"/>
          <w:szCs w:val="26"/>
        </w:rPr>
        <w:t>Крок 5.</w:t>
      </w:r>
      <w:r>
        <w:rPr>
          <w:rFonts w:ascii="Bookman Old Style" w:eastAsia="Arial" w:hAnsi="Bookman Old Style" w:cs="Arial"/>
          <w:sz w:val="26"/>
          <w:szCs w:val="26"/>
        </w:rPr>
        <w:t xml:space="preserve"> </w:t>
      </w:r>
      <w:r w:rsidR="00733F88" w:rsidRPr="00EF4719">
        <w:rPr>
          <w:rFonts w:ascii="Bookman Old Style" w:eastAsia="Arial" w:hAnsi="Bookman Old Style" w:cs="Arial"/>
          <w:sz w:val="26"/>
          <w:szCs w:val="26"/>
        </w:rPr>
        <w:t>В</w:t>
      </w:r>
      <w:r w:rsidR="00D06280" w:rsidRPr="00EF4719">
        <w:rPr>
          <w:rFonts w:ascii="Bookman Old Style" w:eastAsia="Arial" w:hAnsi="Bookman Old Style" w:cs="Arial"/>
          <w:sz w:val="26"/>
          <w:szCs w:val="26"/>
        </w:rPr>
        <w:t>изначити зони, де є прогалини (гендерні розриви), пріоритетні сфери.</w:t>
      </w:r>
    </w:p>
    <w:p w:rsidR="00D06280" w:rsidRDefault="00EF4719" w:rsidP="00AD05F1">
      <w:pPr>
        <w:pStyle w:val="ad"/>
        <w:tabs>
          <w:tab w:val="left" w:pos="1134"/>
        </w:tabs>
        <w:spacing w:after="0" w:line="240" w:lineRule="auto"/>
        <w:ind w:left="0" w:firstLine="709"/>
        <w:jc w:val="both"/>
        <w:rPr>
          <w:rFonts w:ascii="Bookman Old Style" w:eastAsia="Arial" w:hAnsi="Bookman Old Style" w:cs="Arial"/>
          <w:sz w:val="26"/>
          <w:szCs w:val="26"/>
        </w:rPr>
      </w:pPr>
      <w:r w:rsidRPr="00EF4719">
        <w:rPr>
          <w:rFonts w:ascii="Bookman Old Style" w:eastAsia="Arial" w:hAnsi="Bookman Old Style" w:cs="Arial"/>
          <w:b/>
          <w:sz w:val="26"/>
          <w:szCs w:val="26"/>
        </w:rPr>
        <w:t>Крок 6.</w:t>
      </w:r>
      <w:r>
        <w:rPr>
          <w:rFonts w:ascii="Bookman Old Style" w:eastAsia="Arial" w:hAnsi="Bookman Old Style" w:cs="Arial"/>
          <w:sz w:val="26"/>
          <w:szCs w:val="26"/>
        </w:rPr>
        <w:t xml:space="preserve"> </w:t>
      </w:r>
      <w:r w:rsidR="00733F88" w:rsidRPr="00733F88">
        <w:rPr>
          <w:rFonts w:ascii="Bookman Old Style" w:eastAsia="Arial" w:hAnsi="Bookman Old Style" w:cs="Arial"/>
          <w:sz w:val="26"/>
          <w:szCs w:val="26"/>
        </w:rPr>
        <w:t>В</w:t>
      </w:r>
      <w:r w:rsidR="00D06280" w:rsidRPr="00733F88">
        <w:rPr>
          <w:rFonts w:ascii="Bookman Old Style" w:eastAsia="Arial" w:hAnsi="Bookman Old Style" w:cs="Arial"/>
          <w:sz w:val="26"/>
          <w:szCs w:val="26"/>
        </w:rPr>
        <w:t>изначити пріоритети, щоб зосередитися на них і запланувати реальні зміни протягом наступних кількох років.</w:t>
      </w:r>
    </w:p>
    <w:p w:rsidR="00A576AA" w:rsidRDefault="00A576AA" w:rsidP="00AD05F1">
      <w:pPr>
        <w:pStyle w:val="ad"/>
        <w:tabs>
          <w:tab w:val="left" w:pos="1134"/>
        </w:tabs>
        <w:spacing w:after="0" w:line="240" w:lineRule="auto"/>
        <w:ind w:left="0" w:firstLine="709"/>
        <w:jc w:val="both"/>
        <w:rPr>
          <w:rFonts w:ascii="Bookman Old Style" w:eastAsia="Arial" w:hAnsi="Bookman Old Style" w:cs="Arial"/>
          <w:sz w:val="26"/>
          <w:szCs w:val="26"/>
        </w:rPr>
      </w:pPr>
      <w:r w:rsidRPr="00A576AA">
        <w:rPr>
          <w:rFonts w:ascii="Bookman Old Style" w:eastAsia="Arial" w:hAnsi="Bookman Old Style" w:cs="Arial"/>
          <w:b/>
          <w:sz w:val="26"/>
          <w:szCs w:val="26"/>
        </w:rPr>
        <w:lastRenderedPageBreak/>
        <w:t xml:space="preserve">Крок 7. </w:t>
      </w:r>
      <w:r w:rsidRPr="00A576AA">
        <w:rPr>
          <w:rFonts w:ascii="Bookman Old Style" w:eastAsia="Arial" w:hAnsi="Bookman Old Style" w:cs="Arial"/>
          <w:sz w:val="26"/>
          <w:szCs w:val="26"/>
        </w:rPr>
        <w:t>Гендерна експертиза внутрішніх нормативних документів (положень, порядків), які регламентують освітню, організаційну, фінансово-господарську діяльність закладів дошкільної освіти, закладів загальної середньої освіти, закладів позашкільної освіти</w:t>
      </w:r>
      <w:r>
        <w:rPr>
          <w:rFonts w:ascii="Bookman Old Style" w:eastAsia="Arial" w:hAnsi="Bookman Old Style" w:cs="Arial"/>
          <w:sz w:val="26"/>
          <w:szCs w:val="26"/>
        </w:rPr>
        <w:t xml:space="preserve"> громади.</w:t>
      </w:r>
    </w:p>
    <w:p w:rsidR="00C50522" w:rsidRPr="00733F88" w:rsidRDefault="00C50522" w:rsidP="00AD05F1">
      <w:pPr>
        <w:pStyle w:val="ad"/>
        <w:tabs>
          <w:tab w:val="left" w:pos="1134"/>
        </w:tabs>
        <w:spacing w:after="0" w:line="240" w:lineRule="auto"/>
        <w:ind w:left="0" w:firstLine="709"/>
        <w:jc w:val="both"/>
        <w:rPr>
          <w:rFonts w:ascii="Bookman Old Style" w:eastAsia="Arial" w:hAnsi="Bookman Old Style" w:cs="Arial"/>
          <w:sz w:val="26"/>
          <w:szCs w:val="26"/>
        </w:rPr>
      </w:pPr>
      <w:r w:rsidRPr="00C50522">
        <w:rPr>
          <w:rFonts w:ascii="Bookman Old Style" w:eastAsia="Arial" w:hAnsi="Bookman Old Style" w:cs="Arial"/>
          <w:b/>
          <w:sz w:val="26"/>
          <w:szCs w:val="26"/>
        </w:rPr>
        <w:t>Крок 8.</w:t>
      </w:r>
      <w:r>
        <w:rPr>
          <w:rFonts w:ascii="Bookman Old Style" w:eastAsia="Arial" w:hAnsi="Bookman Old Style" w:cs="Arial"/>
          <w:sz w:val="26"/>
          <w:szCs w:val="26"/>
        </w:rPr>
        <w:t xml:space="preserve"> </w:t>
      </w:r>
      <w:r w:rsidRPr="00C50522">
        <w:rPr>
          <w:rFonts w:ascii="Bookman Old Style" w:eastAsia="Arial" w:hAnsi="Bookman Old Style" w:cs="Arial"/>
          <w:sz w:val="26"/>
          <w:szCs w:val="26"/>
        </w:rPr>
        <w:t xml:space="preserve">Уведення до документообігу принципів </w:t>
      </w:r>
      <w:proofErr w:type="spellStart"/>
      <w:r w:rsidRPr="00C50522">
        <w:rPr>
          <w:rFonts w:ascii="Bookman Old Style" w:eastAsia="Arial" w:hAnsi="Bookman Old Style" w:cs="Arial"/>
          <w:sz w:val="26"/>
          <w:szCs w:val="26"/>
        </w:rPr>
        <w:t>гендерно</w:t>
      </w:r>
      <w:proofErr w:type="spellEnd"/>
      <w:r>
        <w:rPr>
          <w:rFonts w:ascii="Bookman Old Style" w:eastAsia="Arial" w:hAnsi="Bookman Old Style" w:cs="Arial"/>
          <w:sz w:val="26"/>
          <w:szCs w:val="26"/>
        </w:rPr>
        <w:t xml:space="preserve"> </w:t>
      </w:r>
      <w:r w:rsidRPr="00C50522">
        <w:rPr>
          <w:rFonts w:ascii="Bookman Old Style" w:eastAsia="Arial" w:hAnsi="Bookman Old Style" w:cs="Arial"/>
          <w:sz w:val="26"/>
          <w:szCs w:val="26"/>
        </w:rPr>
        <w:t xml:space="preserve">чутливого мовлення/мови через впровадження </w:t>
      </w:r>
      <w:proofErr w:type="spellStart"/>
      <w:r w:rsidRPr="00C50522">
        <w:rPr>
          <w:rFonts w:ascii="Bookman Old Style" w:eastAsia="Arial" w:hAnsi="Bookman Old Style" w:cs="Arial"/>
          <w:sz w:val="26"/>
          <w:szCs w:val="26"/>
        </w:rPr>
        <w:t>феміні</w:t>
      </w:r>
      <w:r>
        <w:rPr>
          <w:rFonts w:ascii="Bookman Old Style" w:eastAsia="Arial" w:hAnsi="Bookman Old Style" w:cs="Arial"/>
          <w:sz w:val="26"/>
          <w:szCs w:val="26"/>
        </w:rPr>
        <w:t>тивів</w:t>
      </w:r>
      <w:proofErr w:type="spellEnd"/>
      <w:r w:rsidRPr="00C50522">
        <w:rPr>
          <w:rFonts w:ascii="Bookman Old Style" w:eastAsia="Arial" w:hAnsi="Bookman Old Style" w:cs="Arial"/>
          <w:sz w:val="26"/>
          <w:szCs w:val="26"/>
        </w:rPr>
        <w:t xml:space="preserve">, нейтралізації, уникнення </w:t>
      </w:r>
      <w:proofErr w:type="spellStart"/>
      <w:r w:rsidRPr="00C50522">
        <w:rPr>
          <w:rFonts w:ascii="Bookman Old Style" w:eastAsia="Arial" w:hAnsi="Bookman Old Style" w:cs="Arial"/>
          <w:sz w:val="26"/>
          <w:szCs w:val="26"/>
        </w:rPr>
        <w:t>сексизму</w:t>
      </w:r>
      <w:proofErr w:type="spellEnd"/>
      <w:r w:rsidR="00DB680A">
        <w:rPr>
          <w:rFonts w:ascii="Bookman Old Style" w:eastAsia="Arial" w:hAnsi="Bookman Old Style" w:cs="Arial"/>
          <w:sz w:val="26"/>
          <w:szCs w:val="26"/>
        </w:rPr>
        <w:t>.</w:t>
      </w:r>
    </w:p>
    <w:p w:rsidR="00733F88" w:rsidRDefault="00733F88" w:rsidP="00AD05F1">
      <w:pPr>
        <w:spacing w:after="0" w:line="240" w:lineRule="auto"/>
        <w:rPr>
          <w:rFonts w:ascii="Bookman Old Style" w:eastAsia="Arial" w:hAnsi="Bookman Old Style" w:cs="Arial"/>
          <w:b/>
          <w:sz w:val="26"/>
          <w:szCs w:val="26"/>
        </w:rPr>
      </w:pPr>
    </w:p>
    <w:p w:rsidR="00D06280" w:rsidRPr="00D06280" w:rsidRDefault="00D06280" w:rsidP="00AD05F1">
      <w:pPr>
        <w:spacing w:after="0" w:line="240" w:lineRule="auto"/>
        <w:rPr>
          <w:rFonts w:ascii="Bookman Old Style" w:eastAsia="Arial" w:hAnsi="Bookman Old Style" w:cs="Arial"/>
          <w:b/>
          <w:sz w:val="26"/>
          <w:szCs w:val="26"/>
        </w:rPr>
      </w:pPr>
      <w:r w:rsidRPr="00D06280">
        <w:rPr>
          <w:rFonts w:ascii="Bookman Old Style" w:eastAsia="Arial" w:hAnsi="Bookman Old Style" w:cs="Arial"/>
          <w:b/>
          <w:sz w:val="26"/>
          <w:szCs w:val="26"/>
        </w:rPr>
        <w:t>Індикатори:</w:t>
      </w:r>
    </w:p>
    <w:p w:rsidR="00D06280" w:rsidRDefault="00733F88" w:rsidP="00AD05F1">
      <w:pPr>
        <w:pStyle w:val="ad"/>
        <w:numPr>
          <w:ilvl w:val="0"/>
          <w:numId w:val="22"/>
        </w:numPr>
        <w:tabs>
          <w:tab w:val="left" w:pos="1134"/>
        </w:tabs>
        <w:spacing w:after="0" w:line="240" w:lineRule="auto"/>
        <w:ind w:left="0" w:firstLine="709"/>
        <w:jc w:val="both"/>
        <w:rPr>
          <w:rFonts w:ascii="Bookman Old Style" w:eastAsia="Arial" w:hAnsi="Bookman Old Style" w:cs="Arial"/>
          <w:sz w:val="28"/>
          <w:szCs w:val="28"/>
        </w:rPr>
      </w:pPr>
      <w:r w:rsidRPr="008B0EBA">
        <w:rPr>
          <w:rFonts w:ascii="Bookman Old Style" w:eastAsia="Arial" w:hAnsi="Bookman Old Style" w:cs="Arial"/>
          <w:sz w:val="28"/>
          <w:szCs w:val="28"/>
        </w:rPr>
        <w:t>Н</w:t>
      </w:r>
      <w:r w:rsidR="00D06280" w:rsidRPr="008B0EBA">
        <w:rPr>
          <w:rFonts w:ascii="Bookman Old Style" w:eastAsia="Arial" w:hAnsi="Bookman Old Style" w:cs="Arial"/>
          <w:sz w:val="28"/>
          <w:szCs w:val="28"/>
        </w:rPr>
        <w:t>аявність офіційної прихильності місцевих органів влади до впровадження гендерної рівності в закладах освіти</w:t>
      </w:r>
      <w:r w:rsidRPr="008B0EBA">
        <w:rPr>
          <w:rFonts w:ascii="Bookman Old Style" w:eastAsia="Arial" w:hAnsi="Bookman Old Style" w:cs="Arial"/>
          <w:sz w:val="28"/>
          <w:szCs w:val="28"/>
        </w:rPr>
        <w:t xml:space="preserve"> </w:t>
      </w:r>
      <w:r w:rsidR="00D06280" w:rsidRPr="008B0EBA">
        <w:rPr>
          <w:rFonts w:ascii="Bookman Old Style" w:eastAsia="Arial" w:hAnsi="Bookman Old Style" w:cs="Arial"/>
          <w:sz w:val="28"/>
          <w:szCs w:val="28"/>
        </w:rPr>
        <w:t>наявні консультаційні заходи та процеси.</w:t>
      </w:r>
    </w:p>
    <w:p w:rsidR="009C35A5" w:rsidRPr="009C35A5" w:rsidRDefault="009C35A5" w:rsidP="00AD05F1">
      <w:pPr>
        <w:pStyle w:val="ad"/>
        <w:numPr>
          <w:ilvl w:val="0"/>
          <w:numId w:val="22"/>
        </w:numPr>
        <w:tabs>
          <w:tab w:val="left" w:pos="1134"/>
        </w:tabs>
        <w:spacing w:after="0" w:line="240" w:lineRule="auto"/>
        <w:ind w:left="0" w:firstLine="709"/>
        <w:jc w:val="both"/>
        <w:rPr>
          <w:rFonts w:ascii="Bookman Old Style" w:eastAsia="Arial" w:hAnsi="Bookman Old Style" w:cs="Arial"/>
          <w:sz w:val="28"/>
          <w:szCs w:val="28"/>
        </w:rPr>
      </w:pPr>
      <w:r w:rsidRPr="009C35A5">
        <w:rPr>
          <w:rFonts w:ascii="Bookman Old Style" w:eastAsia="Arial" w:hAnsi="Bookman Old Style" w:cs="Arial"/>
          <w:sz w:val="28"/>
          <w:szCs w:val="28"/>
        </w:rPr>
        <w:t>Кількість нормативно-правових документів, які пройдуть гендерну експертизу.</w:t>
      </w:r>
    </w:p>
    <w:p w:rsidR="009C35A5" w:rsidRDefault="009C35A5" w:rsidP="00AD05F1">
      <w:pPr>
        <w:pStyle w:val="ad"/>
        <w:numPr>
          <w:ilvl w:val="0"/>
          <w:numId w:val="22"/>
        </w:numPr>
        <w:tabs>
          <w:tab w:val="left" w:pos="1134"/>
        </w:tabs>
        <w:spacing w:after="0" w:line="240" w:lineRule="auto"/>
        <w:ind w:left="0" w:firstLine="709"/>
        <w:jc w:val="both"/>
        <w:rPr>
          <w:rFonts w:ascii="Bookman Old Style" w:eastAsia="Arial" w:hAnsi="Bookman Old Style" w:cs="Arial"/>
          <w:sz w:val="28"/>
          <w:szCs w:val="28"/>
        </w:rPr>
      </w:pPr>
      <w:r w:rsidRPr="009C35A5">
        <w:rPr>
          <w:rFonts w:ascii="Bookman Old Style" w:eastAsia="Arial" w:hAnsi="Bookman Old Style" w:cs="Arial"/>
          <w:sz w:val="28"/>
          <w:szCs w:val="28"/>
        </w:rPr>
        <w:t>Кількість документів, які будуть відкориговані із урахуванням принципу гендерної рівності та недискримінації.</w:t>
      </w:r>
    </w:p>
    <w:p w:rsidR="009C35A5" w:rsidRPr="009C35A5" w:rsidRDefault="009C35A5" w:rsidP="00AD05F1">
      <w:pPr>
        <w:pStyle w:val="ad"/>
        <w:numPr>
          <w:ilvl w:val="0"/>
          <w:numId w:val="22"/>
        </w:numPr>
        <w:tabs>
          <w:tab w:val="left" w:pos="1134"/>
        </w:tabs>
        <w:spacing w:after="0" w:line="240" w:lineRule="auto"/>
        <w:ind w:left="0" w:firstLine="709"/>
        <w:jc w:val="both"/>
        <w:rPr>
          <w:rFonts w:ascii="Bookman Old Style" w:eastAsia="Arial" w:hAnsi="Bookman Old Style" w:cs="Arial"/>
          <w:sz w:val="28"/>
          <w:szCs w:val="28"/>
        </w:rPr>
      </w:pPr>
      <w:r w:rsidRPr="009C35A5">
        <w:rPr>
          <w:rFonts w:ascii="Bookman Old Style" w:eastAsia="Arial" w:hAnsi="Bookman Old Style" w:cs="Arial"/>
          <w:sz w:val="28"/>
          <w:szCs w:val="28"/>
        </w:rPr>
        <w:t>Наявність чітких критеріїв для здійснення г</w:t>
      </w:r>
      <w:r>
        <w:rPr>
          <w:rFonts w:ascii="Bookman Old Style" w:eastAsia="Arial" w:hAnsi="Bookman Old Style" w:cs="Arial"/>
          <w:sz w:val="28"/>
          <w:szCs w:val="28"/>
        </w:rPr>
        <w:t>ендерного моніторингу в освіті –</w:t>
      </w:r>
      <w:r w:rsidRPr="009C35A5">
        <w:rPr>
          <w:rFonts w:ascii="Bookman Old Style" w:eastAsia="Arial" w:hAnsi="Bookman Old Style" w:cs="Arial"/>
          <w:sz w:val="28"/>
          <w:szCs w:val="28"/>
        </w:rPr>
        <w:t xml:space="preserve"> якісні та кількісні показники, які будуть включені у щорічні звіти освітніх установ, що відображають реальний стан вирішення проблеми.</w:t>
      </w:r>
    </w:p>
    <w:p w:rsidR="00733F88" w:rsidRPr="008B0EBA" w:rsidRDefault="008B0EBA" w:rsidP="00AD05F1">
      <w:pPr>
        <w:pStyle w:val="ad"/>
        <w:numPr>
          <w:ilvl w:val="0"/>
          <w:numId w:val="22"/>
        </w:numPr>
        <w:tabs>
          <w:tab w:val="left" w:pos="1134"/>
        </w:tabs>
        <w:spacing w:after="0" w:line="240" w:lineRule="auto"/>
        <w:ind w:left="0" w:firstLine="709"/>
        <w:jc w:val="both"/>
        <w:rPr>
          <w:rFonts w:ascii="Bookman Old Style" w:eastAsia="Arial" w:hAnsi="Bookman Old Style" w:cs="Arial"/>
          <w:sz w:val="28"/>
          <w:szCs w:val="28"/>
        </w:rPr>
      </w:pPr>
      <w:r w:rsidRPr="008B0EBA">
        <w:rPr>
          <w:rFonts w:ascii="Bookman Old Style" w:eastAsia="Arial" w:hAnsi="Bookman Old Style" w:cs="Arial"/>
          <w:sz w:val="28"/>
          <w:szCs w:val="28"/>
        </w:rPr>
        <w:t>Створено гендерні паспорти закладів освіти.</w:t>
      </w:r>
    </w:p>
    <w:p w:rsidR="00D06280" w:rsidRPr="008B0EBA" w:rsidRDefault="008B0EBA" w:rsidP="00AD05F1">
      <w:pPr>
        <w:pStyle w:val="ad"/>
        <w:numPr>
          <w:ilvl w:val="0"/>
          <w:numId w:val="22"/>
        </w:numPr>
        <w:tabs>
          <w:tab w:val="left" w:pos="1134"/>
        </w:tabs>
        <w:spacing w:after="0" w:line="240" w:lineRule="auto"/>
        <w:ind w:left="0" w:firstLine="709"/>
        <w:jc w:val="both"/>
        <w:rPr>
          <w:rFonts w:ascii="Bookman Old Style" w:eastAsia="Arial" w:hAnsi="Bookman Old Style" w:cs="Arial"/>
          <w:sz w:val="28"/>
          <w:szCs w:val="28"/>
        </w:rPr>
      </w:pPr>
      <w:r w:rsidRPr="008B0EBA">
        <w:rPr>
          <w:rFonts w:ascii="Bookman Old Style" w:eastAsia="Arial" w:hAnsi="Bookman Old Style" w:cs="Arial"/>
          <w:sz w:val="28"/>
          <w:szCs w:val="28"/>
        </w:rPr>
        <w:t xml:space="preserve">Наявні </w:t>
      </w:r>
      <w:r w:rsidR="00D06280" w:rsidRPr="008B0EBA">
        <w:rPr>
          <w:rFonts w:ascii="Bookman Old Style" w:eastAsia="Arial" w:hAnsi="Bookman Old Style" w:cs="Arial"/>
          <w:sz w:val="28"/>
          <w:szCs w:val="28"/>
        </w:rPr>
        <w:t>дані про оплату праці жінок і чоловіків</w:t>
      </w:r>
      <w:r w:rsidR="009C35A5">
        <w:rPr>
          <w:rFonts w:ascii="Bookman Old Style" w:eastAsia="Arial" w:hAnsi="Bookman Old Style" w:cs="Arial"/>
          <w:sz w:val="28"/>
          <w:szCs w:val="28"/>
        </w:rPr>
        <w:t xml:space="preserve"> у сфері освіти</w:t>
      </w:r>
      <w:r w:rsidR="00D06280" w:rsidRPr="008B0EBA">
        <w:rPr>
          <w:rFonts w:ascii="Bookman Old Style" w:eastAsia="Arial" w:hAnsi="Bookman Old Style" w:cs="Arial"/>
          <w:sz w:val="28"/>
          <w:szCs w:val="28"/>
        </w:rPr>
        <w:t>, що виконують однакову роботу</w:t>
      </w:r>
      <w:r w:rsidRPr="008B0EBA">
        <w:rPr>
          <w:rFonts w:ascii="Bookman Old Style" w:eastAsia="Arial" w:hAnsi="Bookman Old Style" w:cs="Arial"/>
          <w:sz w:val="28"/>
          <w:szCs w:val="28"/>
        </w:rPr>
        <w:t xml:space="preserve"> </w:t>
      </w:r>
      <w:r w:rsidR="00D06280" w:rsidRPr="008B0EBA">
        <w:rPr>
          <w:rFonts w:ascii="Bookman Old Style" w:eastAsia="Arial" w:hAnsi="Bookman Old Style" w:cs="Arial"/>
          <w:sz w:val="28"/>
          <w:szCs w:val="28"/>
        </w:rPr>
        <w:t xml:space="preserve">(чи є розрив в </w:t>
      </w:r>
      <w:r w:rsidRPr="008B0EBA">
        <w:rPr>
          <w:rFonts w:ascii="Bookman Old Style" w:eastAsia="Arial" w:hAnsi="Bookman Old Style" w:cs="Arial"/>
          <w:sz w:val="28"/>
          <w:szCs w:val="28"/>
        </w:rPr>
        <w:t>оплаті праці жінок і чоловіків).</w:t>
      </w:r>
    </w:p>
    <w:p w:rsidR="00D06280" w:rsidRPr="008B0EBA" w:rsidRDefault="008B0EBA" w:rsidP="00AD05F1">
      <w:pPr>
        <w:pStyle w:val="ad"/>
        <w:numPr>
          <w:ilvl w:val="0"/>
          <w:numId w:val="22"/>
        </w:numPr>
        <w:tabs>
          <w:tab w:val="left" w:pos="1134"/>
        </w:tabs>
        <w:spacing w:after="0" w:line="240" w:lineRule="auto"/>
        <w:ind w:left="0" w:firstLine="709"/>
        <w:jc w:val="both"/>
        <w:rPr>
          <w:rFonts w:ascii="Bookman Old Style" w:eastAsia="Arial" w:hAnsi="Bookman Old Style" w:cs="Arial"/>
          <w:sz w:val="28"/>
          <w:szCs w:val="28"/>
        </w:rPr>
      </w:pPr>
      <w:r w:rsidRPr="008B0EBA">
        <w:rPr>
          <w:rFonts w:ascii="Bookman Old Style" w:eastAsia="Arial" w:hAnsi="Bookman Old Style" w:cs="Arial"/>
          <w:sz w:val="28"/>
          <w:szCs w:val="28"/>
        </w:rPr>
        <w:t>К</w:t>
      </w:r>
      <w:r w:rsidR="00D06280" w:rsidRPr="008B0EBA">
        <w:rPr>
          <w:rFonts w:ascii="Bookman Old Style" w:eastAsia="Arial" w:hAnsi="Bookman Old Style" w:cs="Arial"/>
          <w:sz w:val="28"/>
          <w:szCs w:val="28"/>
        </w:rPr>
        <w:t xml:space="preserve">ількість хлопчиків та дівчаток, які користуються певними </w:t>
      </w:r>
      <w:r w:rsidRPr="008B0EBA">
        <w:rPr>
          <w:rFonts w:ascii="Bookman Old Style" w:eastAsia="Arial" w:hAnsi="Bookman Old Style" w:cs="Arial"/>
          <w:sz w:val="28"/>
          <w:szCs w:val="28"/>
        </w:rPr>
        <w:t>послугами у поза навчальний час.</w:t>
      </w:r>
    </w:p>
    <w:p w:rsidR="00D06280" w:rsidRPr="008B0EBA" w:rsidRDefault="008B0EBA" w:rsidP="00AD05F1">
      <w:pPr>
        <w:pStyle w:val="ad"/>
        <w:numPr>
          <w:ilvl w:val="0"/>
          <w:numId w:val="22"/>
        </w:numPr>
        <w:tabs>
          <w:tab w:val="left" w:pos="1134"/>
        </w:tabs>
        <w:spacing w:after="0" w:line="240" w:lineRule="auto"/>
        <w:ind w:left="0" w:firstLine="709"/>
        <w:jc w:val="both"/>
        <w:rPr>
          <w:rFonts w:ascii="Bookman Old Style" w:eastAsia="Arial" w:hAnsi="Bookman Old Style" w:cs="Arial"/>
          <w:sz w:val="28"/>
          <w:szCs w:val="28"/>
        </w:rPr>
      </w:pPr>
      <w:r w:rsidRPr="008B0EBA">
        <w:rPr>
          <w:rFonts w:ascii="Bookman Old Style" w:eastAsia="Arial" w:hAnsi="Bookman Old Style" w:cs="Arial"/>
          <w:sz w:val="28"/>
          <w:szCs w:val="28"/>
        </w:rPr>
        <w:t>К</w:t>
      </w:r>
      <w:r w:rsidR="00D06280" w:rsidRPr="008B0EBA">
        <w:rPr>
          <w:rFonts w:ascii="Bookman Old Style" w:eastAsia="Arial" w:hAnsi="Bookman Old Style" w:cs="Arial"/>
          <w:sz w:val="28"/>
          <w:szCs w:val="28"/>
        </w:rPr>
        <w:t>ількість хлопчиків і дівчаток, як</w:t>
      </w:r>
      <w:r w:rsidRPr="008B0EBA">
        <w:rPr>
          <w:rFonts w:ascii="Bookman Old Style" w:eastAsia="Arial" w:hAnsi="Bookman Old Style" w:cs="Arial"/>
          <w:sz w:val="28"/>
          <w:szCs w:val="28"/>
        </w:rPr>
        <w:t>і задоволені наданими послугами.</w:t>
      </w:r>
      <w:r w:rsidR="00A576AA" w:rsidRPr="00A576AA">
        <w:rPr>
          <w:rFonts w:ascii="Bookman Old Style" w:eastAsia="Arial" w:hAnsi="Bookman Old Style" w:cs="Arial"/>
          <w:sz w:val="26"/>
          <w:szCs w:val="26"/>
        </w:rPr>
        <w:t xml:space="preserve"> </w:t>
      </w:r>
    </w:p>
    <w:p w:rsidR="00D06280" w:rsidRPr="008B0EBA" w:rsidRDefault="008B0EBA" w:rsidP="00AD05F1">
      <w:pPr>
        <w:pStyle w:val="ad"/>
        <w:numPr>
          <w:ilvl w:val="0"/>
          <w:numId w:val="22"/>
        </w:numPr>
        <w:tabs>
          <w:tab w:val="left" w:pos="1134"/>
        </w:tabs>
        <w:spacing w:after="0" w:line="240" w:lineRule="auto"/>
        <w:ind w:left="0" w:firstLine="709"/>
        <w:jc w:val="both"/>
        <w:rPr>
          <w:rFonts w:ascii="Bookman Old Style" w:eastAsia="Arial" w:hAnsi="Bookman Old Style" w:cs="Arial"/>
          <w:sz w:val="28"/>
          <w:szCs w:val="28"/>
        </w:rPr>
      </w:pPr>
      <w:r w:rsidRPr="008B0EBA">
        <w:rPr>
          <w:rFonts w:ascii="Bookman Old Style" w:eastAsia="Arial" w:hAnsi="Bookman Old Style" w:cs="Arial"/>
          <w:sz w:val="28"/>
          <w:szCs w:val="28"/>
        </w:rPr>
        <w:t>Р</w:t>
      </w:r>
      <w:r w:rsidR="00D06280" w:rsidRPr="008B0EBA">
        <w:rPr>
          <w:rFonts w:ascii="Bookman Old Style" w:eastAsia="Arial" w:hAnsi="Bookman Old Style" w:cs="Arial"/>
          <w:sz w:val="28"/>
          <w:szCs w:val="28"/>
        </w:rPr>
        <w:t>есурси, які виділені на активність дівчаток і хлопчиків, жінок і чоловіків (наприклад, спорт</w:t>
      </w:r>
      <w:r w:rsidRPr="008B0EBA">
        <w:rPr>
          <w:rFonts w:ascii="Bookman Old Style" w:eastAsia="Arial" w:hAnsi="Bookman Old Style" w:cs="Arial"/>
          <w:sz w:val="28"/>
          <w:szCs w:val="28"/>
        </w:rPr>
        <w:t>,</w:t>
      </w:r>
      <w:r w:rsidR="00D06280" w:rsidRPr="008B0EBA">
        <w:rPr>
          <w:rFonts w:ascii="Bookman Old Style" w:eastAsia="Arial" w:hAnsi="Bookman Old Style" w:cs="Arial"/>
          <w:sz w:val="28"/>
          <w:szCs w:val="28"/>
        </w:rPr>
        <w:t xml:space="preserve"> зміцнення здоров’я</w:t>
      </w:r>
      <w:r w:rsidRPr="008B0EBA">
        <w:rPr>
          <w:rFonts w:ascii="Bookman Old Style" w:eastAsia="Arial" w:hAnsi="Bookman Old Style" w:cs="Arial"/>
          <w:sz w:val="28"/>
          <w:szCs w:val="28"/>
        </w:rPr>
        <w:t xml:space="preserve"> та ін.</w:t>
      </w:r>
      <w:r w:rsidR="00D06280" w:rsidRPr="008B0EBA">
        <w:rPr>
          <w:rFonts w:ascii="Bookman Old Style" w:eastAsia="Arial" w:hAnsi="Bookman Old Style" w:cs="Arial"/>
          <w:sz w:val="28"/>
          <w:szCs w:val="28"/>
        </w:rPr>
        <w:t>)</w:t>
      </w:r>
      <w:r w:rsidRPr="008B0EBA">
        <w:rPr>
          <w:rFonts w:ascii="Bookman Old Style" w:eastAsia="Arial" w:hAnsi="Bookman Old Style" w:cs="Arial"/>
          <w:sz w:val="28"/>
          <w:szCs w:val="28"/>
        </w:rPr>
        <w:t>.</w:t>
      </w:r>
    </w:p>
    <w:p w:rsidR="00D06280" w:rsidRPr="008B0EBA" w:rsidRDefault="008B0EBA" w:rsidP="00AD05F1">
      <w:pPr>
        <w:pStyle w:val="ad"/>
        <w:numPr>
          <w:ilvl w:val="0"/>
          <w:numId w:val="22"/>
        </w:numPr>
        <w:tabs>
          <w:tab w:val="left" w:pos="1134"/>
        </w:tabs>
        <w:spacing w:after="0" w:line="240" w:lineRule="auto"/>
        <w:ind w:left="0" w:firstLine="709"/>
        <w:jc w:val="both"/>
        <w:rPr>
          <w:rFonts w:ascii="Bookman Old Style" w:eastAsia="Arial" w:hAnsi="Bookman Old Style" w:cs="Arial"/>
          <w:sz w:val="28"/>
          <w:szCs w:val="28"/>
        </w:rPr>
      </w:pPr>
      <w:r w:rsidRPr="008B0EBA">
        <w:rPr>
          <w:rFonts w:ascii="Bookman Old Style" w:eastAsia="Arial" w:hAnsi="Bookman Old Style" w:cs="Arial"/>
          <w:sz w:val="28"/>
          <w:szCs w:val="28"/>
        </w:rPr>
        <w:t>К</w:t>
      </w:r>
      <w:r w:rsidR="00D06280" w:rsidRPr="008B0EBA">
        <w:rPr>
          <w:rFonts w:ascii="Bookman Old Style" w:eastAsia="Arial" w:hAnsi="Bookman Old Style" w:cs="Arial"/>
          <w:sz w:val="28"/>
          <w:szCs w:val="28"/>
        </w:rPr>
        <w:t>ількість дівчаток і хлопчиків, жінок і чоловіків – користувачів</w:t>
      </w:r>
      <w:r w:rsidRPr="008B0EBA">
        <w:rPr>
          <w:rFonts w:ascii="Bookman Old Style" w:eastAsia="Arial" w:hAnsi="Bookman Old Style" w:cs="Arial"/>
          <w:sz w:val="28"/>
          <w:szCs w:val="28"/>
        </w:rPr>
        <w:t>/користувачок</w:t>
      </w:r>
      <w:r w:rsidR="00D06280" w:rsidRPr="008B0EBA">
        <w:rPr>
          <w:rFonts w:ascii="Bookman Old Style" w:eastAsia="Arial" w:hAnsi="Bookman Old Style" w:cs="Arial"/>
          <w:sz w:val="28"/>
          <w:szCs w:val="28"/>
        </w:rPr>
        <w:t xml:space="preserve"> громадського </w:t>
      </w:r>
      <w:r w:rsidRPr="008B0EBA">
        <w:rPr>
          <w:rFonts w:ascii="Bookman Old Style" w:eastAsia="Arial" w:hAnsi="Bookman Old Style" w:cs="Arial"/>
          <w:sz w:val="28"/>
          <w:szCs w:val="28"/>
        </w:rPr>
        <w:t>транспорту / шкільного автобусу.</w:t>
      </w:r>
    </w:p>
    <w:p w:rsidR="00A576AA" w:rsidRPr="00A576AA" w:rsidRDefault="008B0EBA" w:rsidP="00AD05F1">
      <w:pPr>
        <w:pStyle w:val="ad"/>
        <w:numPr>
          <w:ilvl w:val="0"/>
          <w:numId w:val="22"/>
        </w:numPr>
        <w:tabs>
          <w:tab w:val="left" w:pos="1134"/>
        </w:tabs>
        <w:spacing w:after="0" w:line="240" w:lineRule="auto"/>
        <w:ind w:left="0" w:firstLine="709"/>
        <w:jc w:val="both"/>
        <w:rPr>
          <w:rFonts w:ascii="Bookman Old Style" w:eastAsia="Arial" w:hAnsi="Bookman Old Style" w:cs="Arial"/>
          <w:b/>
          <w:sz w:val="26"/>
          <w:szCs w:val="26"/>
          <w:highlight w:val="white"/>
        </w:rPr>
      </w:pPr>
      <w:r w:rsidRPr="00A576AA">
        <w:rPr>
          <w:rFonts w:ascii="Bookman Old Style" w:eastAsia="Arial" w:hAnsi="Bookman Old Style" w:cs="Arial"/>
          <w:sz w:val="28"/>
          <w:szCs w:val="28"/>
        </w:rPr>
        <w:t xml:space="preserve">Створення </w:t>
      </w:r>
      <w:proofErr w:type="spellStart"/>
      <w:r w:rsidRPr="00A576AA">
        <w:rPr>
          <w:rFonts w:ascii="Bookman Old Style" w:eastAsia="Arial" w:hAnsi="Bookman Old Style" w:cs="Arial"/>
          <w:sz w:val="28"/>
          <w:szCs w:val="28"/>
        </w:rPr>
        <w:t>гендерно</w:t>
      </w:r>
      <w:proofErr w:type="spellEnd"/>
      <w:r w:rsidRPr="00A576AA">
        <w:rPr>
          <w:rFonts w:ascii="Bookman Old Style" w:eastAsia="Arial" w:hAnsi="Bookman Old Style" w:cs="Arial"/>
          <w:sz w:val="28"/>
          <w:szCs w:val="28"/>
        </w:rPr>
        <w:t xml:space="preserve"> чутливої Стратегії розвитку освіти та освітніх програм.</w:t>
      </w:r>
    </w:p>
    <w:p w:rsidR="00D06280" w:rsidRPr="00A576AA" w:rsidRDefault="00A576AA" w:rsidP="00AD05F1">
      <w:pPr>
        <w:pStyle w:val="ad"/>
        <w:numPr>
          <w:ilvl w:val="0"/>
          <w:numId w:val="22"/>
        </w:numPr>
        <w:tabs>
          <w:tab w:val="left" w:pos="1134"/>
        </w:tabs>
        <w:spacing w:after="0" w:line="240" w:lineRule="auto"/>
        <w:ind w:left="0" w:firstLine="709"/>
        <w:jc w:val="both"/>
        <w:rPr>
          <w:rFonts w:ascii="Bookman Old Style" w:eastAsia="Arial" w:hAnsi="Bookman Old Style" w:cs="Arial"/>
          <w:b/>
          <w:sz w:val="26"/>
          <w:szCs w:val="26"/>
          <w:highlight w:val="white"/>
        </w:rPr>
      </w:pPr>
      <w:r>
        <w:rPr>
          <w:rFonts w:ascii="Bookman Old Style" w:eastAsia="Arial" w:hAnsi="Bookman Old Style" w:cs="Arial"/>
          <w:sz w:val="26"/>
          <w:szCs w:val="26"/>
        </w:rPr>
        <w:t>Внесено</w:t>
      </w:r>
      <w:r w:rsidRPr="00A576AA">
        <w:rPr>
          <w:rFonts w:ascii="Bookman Old Style" w:eastAsia="Arial" w:hAnsi="Bookman Old Style" w:cs="Arial"/>
          <w:sz w:val="26"/>
          <w:szCs w:val="26"/>
        </w:rPr>
        <w:t xml:space="preserve"> змін</w:t>
      </w:r>
      <w:r>
        <w:rPr>
          <w:rFonts w:ascii="Bookman Old Style" w:eastAsia="Arial" w:hAnsi="Bookman Old Style" w:cs="Arial"/>
          <w:sz w:val="26"/>
          <w:szCs w:val="26"/>
        </w:rPr>
        <w:t>и</w:t>
      </w:r>
      <w:r w:rsidRPr="00A576AA">
        <w:rPr>
          <w:rFonts w:ascii="Bookman Old Style" w:eastAsia="Arial" w:hAnsi="Bookman Old Style" w:cs="Arial"/>
          <w:sz w:val="26"/>
          <w:szCs w:val="26"/>
        </w:rPr>
        <w:t xml:space="preserve"> до нормативно-правових документів, що регулюють діяльність у сфері дошкільної, загальної середньої, позашкільної та діяльність органів управління освітою громади.</w:t>
      </w:r>
      <w:r w:rsidR="00D06280" w:rsidRPr="00A576AA">
        <w:rPr>
          <w:rFonts w:ascii="Bookman Old Style" w:eastAsia="Arial" w:hAnsi="Bookman Old Style" w:cs="Arial"/>
          <w:b/>
          <w:sz w:val="26"/>
          <w:szCs w:val="26"/>
          <w:highlight w:val="white"/>
        </w:rPr>
        <w:br w:type="page"/>
      </w: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r>
        <w:rPr>
          <w:rFonts w:ascii="Bookman Old Style" w:eastAsia="Arial" w:hAnsi="Bookman Old Style" w:cs="Arial"/>
          <w:b/>
          <w:noProof/>
          <w:sz w:val="26"/>
          <w:szCs w:val="26"/>
        </w:rPr>
        <w:lastRenderedPageBreak/>
        <mc:AlternateContent>
          <mc:Choice Requires="wps">
            <w:drawing>
              <wp:anchor distT="0" distB="0" distL="114300" distR="114300" simplePos="0" relativeHeight="251664384" behindDoc="0" locked="0" layoutInCell="1" allowOverlap="1" wp14:anchorId="274C9CA0" wp14:editId="41217BEB">
                <wp:simplePos x="0" y="0"/>
                <wp:positionH relativeFrom="column">
                  <wp:posOffset>-80010</wp:posOffset>
                </wp:positionH>
                <wp:positionV relativeFrom="paragraph">
                  <wp:posOffset>-64770</wp:posOffset>
                </wp:positionV>
                <wp:extent cx="6385560" cy="1242060"/>
                <wp:effectExtent l="76200" t="57150" r="72390" b="72390"/>
                <wp:wrapNone/>
                <wp:docPr id="3" name="Блок-схема: документ 3"/>
                <wp:cNvGraphicFramePr/>
                <a:graphic xmlns:a="http://schemas.openxmlformats.org/drawingml/2006/main">
                  <a:graphicData uri="http://schemas.microsoft.com/office/word/2010/wordprocessingShape">
                    <wps:wsp>
                      <wps:cNvSpPr/>
                      <wps:spPr>
                        <a:xfrm>
                          <a:off x="0" y="0"/>
                          <a:ext cx="6385560" cy="1242060"/>
                        </a:xfrm>
                        <a:prstGeom prst="flowChartDocument">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B0EBA" w:rsidRPr="00D06280" w:rsidRDefault="00AA48F8" w:rsidP="00AA48F8">
                            <w:pPr>
                              <w:tabs>
                                <w:tab w:val="left" w:pos="851"/>
                              </w:tabs>
                              <w:spacing w:after="0"/>
                              <w:ind w:left="1701" w:hanging="1701"/>
                              <w:jc w:val="both"/>
                              <w:rPr>
                                <w:rFonts w:ascii="Bookman Old Style" w:hAnsi="Bookman Old Style"/>
                                <w:b/>
                                <w:sz w:val="28"/>
                                <w:szCs w:val="28"/>
                              </w:rPr>
                            </w:pPr>
                            <w:r>
                              <w:rPr>
                                <w:rFonts w:ascii="Bookman Old Style" w:hAnsi="Bookman Old Style"/>
                                <w:b/>
                                <w:sz w:val="28"/>
                                <w:szCs w:val="28"/>
                              </w:rPr>
                              <w:t>РОЗДІЛ 2. </w:t>
                            </w:r>
                            <w:r w:rsidRPr="0018415D">
                              <w:rPr>
                                <w:rFonts w:ascii="Bookman Old Style" w:hAnsi="Bookman Old Style"/>
                                <w:b/>
                                <w:sz w:val="28"/>
                                <w:szCs w:val="28"/>
                              </w:rPr>
                              <w:t>ОЦІНЮВАННЯ ТА НАВЧАННЯ В ЗАКЛАДІ ОСВІТИ. ІНКЛЮЗІЯ В ОЦІНЮВАННІ ТА НАВЧАННІ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документ 3" o:spid="_x0000_s1029" type="#_x0000_t114" style="position:absolute;left:0;text-align:left;margin-left:-6.3pt;margin-top:-5.1pt;width:502.8pt;height:97.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" fillcolor="#8064a2" strokecolor="window" strokeweight="3pt">
                <v:shadow on="t" color="black" opacity="24903f" origin=",.5" offset="0,.55556mm"/>
                <v:textbox>
                  <w:txbxContent>
                    <w:p w:rsidR="008B0EBA" w:rsidRPr="00D06280" w:rsidRDefault="00AA48F8" w:rsidP="00AA48F8">
                      <w:pPr>
                        <w:tabs>
                          <w:tab w:val="left" w:pos="851"/>
                        </w:tabs>
                        <w:spacing w:after="0"/>
                        <w:ind w:left="1701" w:hanging="1701"/>
                        <w:jc w:val="both"/>
                        <w:rPr>
                          <w:rFonts w:ascii="Bookman Old Style" w:hAnsi="Bookman Old Style"/>
                          <w:b/>
                          <w:sz w:val="28"/>
                          <w:szCs w:val="28"/>
                        </w:rPr>
                      </w:pPr>
                      <w:r>
                        <w:rPr>
                          <w:rFonts w:ascii="Bookman Old Style" w:hAnsi="Bookman Old Style"/>
                          <w:b/>
                          <w:sz w:val="28"/>
                          <w:szCs w:val="28"/>
                        </w:rPr>
                        <w:t>РОЗДІЛ 2. </w:t>
                      </w:r>
                      <w:r w:rsidRPr="0018415D">
                        <w:rPr>
                          <w:rFonts w:ascii="Bookman Old Style" w:hAnsi="Bookman Old Style"/>
                          <w:b/>
                          <w:sz w:val="28"/>
                          <w:szCs w:val="28"/>
                        </w:rPr>
                        <w:t>ОЦІНЮВАННЯ ТА НАВЧАННЯ В ЗАКЛАДІ ОСВІТИ. ІНКЛЮЗІЯ В ОЦІНЮВАННІ ТА НАВЧАННІ</w:t>
                      </w:r>
                    </w:p>
                  </w:txbxContent>
                </v:textbox>
              </v:shape>
            </w:pict>
          </mc:Fallback>
        </mc:AlternateContent>
      </w: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18415D" w:rsidRDefault="0018415D" w:rsidP="00AD05F1">
      <w:pPr>
        <w:tabs>
          <w:tab w:val="left" w:pos="851"/>
        </w:tabs>
        <w:spacing w:after="0" w:line="240" w:lineRule="auto"/>
        <w:jc w:val="both"/>
        <w:rPr>
          <w:rFonts w:ascii="Bookman Old Style" w:hAnsi="Bookman Old Style"/>
          <w:b/>
          <w:sz w:val="28"/>
          <w:szCs w:val="28"/>
        </w:rPr>
      </w:pPr>
    </w:p>
    <w:p w:rsidR="00E8657B" w:rsidRPr="0018415D" w:rsidRDefault="00E8657B" w:rsidP="00AD05F1">
      <w:pPr>
        <w:tabs>
          <w:tab w:val="left" w:pos="851"/>
        </w:tabs>
        <w:spacing w:after="0" w:line="240" w:lineRule="auto"/>
        <w:ind w:left="360"/>
        <w:jc w:val="both"/>
        <w:rPr>
          <w:rFonts w:ascii="Bookman Old Style" w:eastAsia="Arial" w:hAnsi="Bookman Old Style" w:cs="Arial"/>
          <w:b/>
          <w:sz w:val="26"/>
          <w:szCs w:val="26"/>
          <w:highlight w:val="white"/>
        </w:rPr>
      </w:pPr>
    </w:p>
    <w:p w:rsidR="000431D7" w:rsidRDefault="000431D7" w:rsidP="00AD05F1">
      <w:pPr>
        <w:tabs>
          <w:tab w:val="left" w:pos="851"/>
        </w:tabs>
        <w:spacing w:after="0" w:line="240" w:lineRule="auto"/>
        <w:ind w:firstLine="708"/>
        <w:jc w:val="both"/>
        <w:rPr>
          <w:rFonts w:ascii="Bookman Old Style" w:eastAsia="Georgia" w:hAnsi="Bookman Old Style" w:cs="Georgia"/>
          <w:b/>
          <w:sz w:val="28"/>
          <w:szCs w:val="28"/>
        </w:rPr>
      </w:pPr>
    </w:p>
    <w:p w:rsidR="008B0EBA" w:rsidRPr="00D06280" w:rsidRDefault="00AD05F1" w:rsidP="00AD05F1">
      <w:pPr>
        <w:tabs>
          <w:tab w:val="left" w:pos="851"/>
        </w:tabs>
        <w:spacing w:after="0" w:line="240" w:lineRule="auto"/>
        <w:ind w:firstLine="708"/>
        <w:jc w:val="both"/>
        <w:rPr>
          <w:rFonts w:ascii="Bookman Old Style" w:eastAsia="Georgia" w:hAnsi="Bookman Old Style" w:cs="Georgia"/>
          <w:sz w:val="28"/>
          <w:szCs w:val="28"/>
        </w:rPr>
      </w:pPr>
      <w:r>
        <w:rPr>
          <w:rFonts w:ascii="Bookman Old Style" w:eastAsia="Georgia" w:hAnsi="Bookman Old Style" w:cs="Georgia"/>
          <w:b/>
          <w:sz w:val="28"/>
          <w:szCs w:val="28"/>
        </w:rPr>
        <w:t>Опис.</w:t>
      </w:r>
      <w:r w:rsidR="008B0EBA" w:rsidRPr="00D06280">
        <w:rPr>
          <w:rFonts w:ascii="Bookman Old Style" w:eastAsia="Georgia" w:hAnsi="Bookman Old Style" w:cs="Georgia"/>
          <w:sz w:val="28"/>
          <w:szCs w:val="28"/>
        </w:rPr>
        <w:t xml:space="preserve"> </w:t>
      </w:r>
      <w:r w:rsidR="00601AB6" w:rsidRPr="00601AB6">
        <w:rPr>
          <w:rFonts w:ascii="Bookman Old Style" w:eastAsia="Georgia" w:hAnsi="Bookman Old Style" w:cs="Georgia"/>
          <w:sz w:val="28"/>
          <w:szCs w:val="28"/>
        </w:rPr>
        <w:t>Учні/учениці та батьки/</w:t>
      </w:r>
      <w:proofErr w:type="spellStart"/>
      <w:r w:rsidR="00601AB6" w:rsidRPr="00601AB6">
        <w:rPr>
          <w:rFonts w:ascii="Bookman Old Style" w:eastAsia="Georgia" w:hAnsi="Bookman Old Style" w:cs="Georgia"/>
          <w:sz w:val="28"/>
          <w:szCs w:val="28"/>
        </w:rPr>
        <w:t>метарі</w:t>
      </w:r>
      <w:proofErr w:type="spellEnd"/>
      <w:r w:rsidR="00601AB6" w:rsidRPr="00601AB6">
        <w:rPr>
          <w:rFonts w:ascii="Bookman Old Style" w:eastAsia="Georgia" w:hAnsi="Bookman Old Style" w:cs="Georgia"/>
          <w:sz w:val="28"/>
          <w:szCs w:val="28"/>
        </w:rPr>
        <w:t xml:space="preserve">/опікуни пілотних закладів освіти </w:t>
      </w:r>
      <w:proofErr w:type="spellStart"/>
      <w:r w:rsidR="00601AB6" w:rsidRPr="00601AB6">
        <w:rPr>
          <w:rFonts w:ascii="Bookman Old Style" w:eastAsia="Georgia" w:hAnsi="Bookman Old Style" w:cs="Georgia"/>
          <w:sz w:val="28"/>
          <w:szCs w:val="28"/>
        </w:rPr>
        <w:t>Городищенської</w:t>
      </w:r>
      <w:proofErr w:type="spellEnd"/>
      <w:r w:rsidR="00601AB6" w:rsidRPr="00601AB6">
        <w:rPr>
          <w:rFonts w:ascii="Bookman Old Style" w:eastAsia="Georgia" w:hAnsi="Bookman Old Style" w:cs="Georgia"/>
          <w:sz w:val="28"/>
          <w:szCs w:val="28"/>
        </w:rPr>
        <w:t xml:space="preserve"> громади відповіли під час гендерного аудиту, що їм зрозуміла система оцінювання освітніх досягнень, яка є також прозорою і відкритою. Мова в основному йде про загальні принципи та стандарти оцінювання відповідно до методичних рекомендацій Міністерства освіти і науки України.</w:t>
      </w: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8B0EBA" w:rsidRDefault="00EC055C" w:rsidP="00AD05F1">
      <w:pPr>
        <w:tabs>
          <w:tab w:val="left" w:pos="851"/>
        </w:tabs>
        <w:spacing w:after="0" w:line="240" w:lineRule="auto"/>
        <w:jc w:val="center"/>
        <w:rPr>
          <w:rFonts w:ascii="Bookman Old Style" w:eastAsia="Arial" w:hAnsi="Bookman Old Style" w:cs="Arial"/>
          <w:b/>
          <w:sz w:val="26"/>
          <w:szCs w:val="26"/>
          <w:highlight w:val="white"/>
        </w:rPr>
      </w:pPr>
      <w:r>
        <w:rPr>
          <w:rFonts w:ascii="Bookman Old Style" w:eastAsia="Arial" w:hAnsi="Bookman Old Style" w:cs="Arial"/>
          <w:b/>
          <w:noProof/>
          <w:sz w:val="26"/>
          <w:szCs w:val="26"/>
        </w:rPr>
        <mc:AlternateContent>
          <mc:Choice Requires="wps">
            <w:drawing>
              <wp:anchor distT="0" distB="0" distL="114300" distR="114300" simplePos="0" relativeHeight="251666432" behindDoc="0" locked="0" layoutInCell="1" allowOverlap="1" wp14:anchorId="4DDD0ED5" wp14:editId="348EE7F5">
                <wp:simplePos x="0" y="0"/>
                <wp:positionH relativeFrom="column">
                  <wp:posOffset>3810</wp:posOffset>
                </wp:positionH>
                <wp:positionV relativeFrom="paragraph">
                  <wp:posOffset>-1270</wp:posOffset>
                </wp:positionV>
                <wp:extent cx="6301740" cy="3299460"/>
                <wp:effectExtent l="57150" t="38100" r="80010" b="9144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6301740" cy="329946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8B0EBA" w:rsidRDefault="008B0EBA" w:rsidP="008B0EBA">
                            <w:pPr>
                              <w:spacing w:after="0" w:line="240" w:lineRule="auto"/>
                              <w:jc w:val="center"/>
                              <w:rPr>
                                <w:rFonts w:ascii="Bookman Old Style" w:hAnsi="Bookman Old Style"/>
                                <w:b/>
                                <w:sz w:val="24"/>
                                <w:szCs w:val="24"/>
                              </w:rPr>
                            </w:pPr>
                            <w:proofErr w:type="spellStart"/>
                            <w:r w:rsidRPr="00733F88">
                              <w:rPr>
                                <w:rFonts w:ascii="Bookman Old Style" w:hAnsi="Bookman Old Style"/>
                                <w:b/>
                                <w:sz w:val="24"/>
                                <w:szCs w:val="24"/>
                              </w:rPr>
                              <w:t>Довідково</w:t>
                            </w:r>
                            <w:proofErr w:type="spellEnd"/>
                          </w:p>
                          <w:p w:rsidR="008B0EBA" w:rsidRPr="008B0EBA" w:rsidRDefault="008B0EBA" w:rsidP="008B0EBA">
                            <w:pPr>
                              <w:spacing w:after="0" w:line="240" w:lineRule="auto"/>
                              <w:ind w:firstLine="709"/>
                              <w:jc w:val="both"/>
                              <w:rPr>
                                <w:rFonts w:ascii="Bookman Old Style" w:hAnsi="Bookman Old Style"/>
                                <w:sz w:val="24"/>
                                <w:szCs w:val="24"/>
                              </w:rPr>
                            </w:pPr>
                            <w:r w:rsidRPr="008B0EBA">
                              <w:rPr>
                                <w:rFonts w:ascii="Bookman Old Style" w:hAnsi="Bookman Old Style"/>
                                <w:sz w:val="24"/>
                                <w:szCs w:val="24"/>
                              </w:rPr>
                              <w:t>Кожні три роки Організація економічного співробітництва та розвитку (ОЕСD) проводить оцінку систем освіти у всьому світі. Для цього у 79 країнах проводиться дослідження PISA — програма міжнародного оцінювання учнів/учениць. У межах програми 15-річні учні/учениці проходять тестування з природничих наук, читання та математики (плюс спільне вирішення проблем та фінансова грамотність).</w:t>
                            </w:r>
                          </w:p>
                          <w:p w:rsidR="008B0EBA" w:rsidRPr="008B0EBA" w:rsidRDefault="008B0EBA" w:rsidP="008B0EBA">
                            <w:pPr>
                              <w:spacing w:after="0" w:line="240" w:lineRule="auto"/>
                              <w:ind w:firstLine="709"/>
                              <w:jc w:val="both"/>
                              <w:rPr>
                                <w:rFonts w:ascii="Bookman Old Style" w:hAnsi="Bookman Old Style"/>
                                <w:b/>
                                <w:sz w:val="24"/>
                                <w:szCs w:val="24"/>
                              </w:rPr>
                            </w:pPr>
                            <w:r w:rsidRPr="008B0EBA">
                              <w:rPr>
                                <w:rFonts w:ascii="Bookman Old Style" w:hAnsi="Bookman Old Style"/>
                                <w:b/>
                                <w:sz w:val="24"/>
                                <w:szCs w:val="24"/>
                              </w:rPr>
                              <w:t>Принципи оцінювання (фінський досвід):</w:t>
                            </w:r>
                          </w:p>
                          <w:p w:rsidR="008B0EBA" w:rsidRPr="008B0EBA" w:rsidRDefault="008B0EBA" w:rsidP="008B0EBA">
                            <w:pPr>
                              <w:tabs>
                                <w:tab w:val="left" w:pos="1134"/>
                              </w:tabs>
                              <w:spacing w:after="0" w:line="240" w:lineRule="auto"/>
                              <w:ind w:firstLine="709"/>
                              <w:jc w:val="both"/>
                              <w:rPr>
                                <w:rFonts w:ascii="Bookman Old Style" w:hAnsi="Bookman Old Style"/>
                                <w:sz w:val="24"/>
                                <w:szCs w:val="24"/>
                              </w:rPr>
                            </w:pPr>
                            <w:r w:rsidRPr="008B0EBA">
                              <w:rPr>
                                <w:rFonts w:ascii="Bookman Old Style" w:hAnsi="Bookman Old Style"/>
                                <w:sz w:val="24"/>
                                <w:szCs w:val="24"/>
                              </w:rPr>
                              <w:t>●</w:t>
                            </w:r>
                            <w:r w:rsidRPr="008B0EBA">
                              <w:rPr>
                                <w:rFonts w:ascii="Bookman Old Style" w:hAnsi="Bookman Old Style"/>
                                <w:sz w:val="24"/>
                                <w:szCs w:val="24"/>
                              </w:rPr>
                              <w:tab/>
                              <w:t>Оцінювання є рівним.</w:t>
                            </w:r>
                          </w:p>
                          <w:p w:rsidR="008B0EBA" w:rsidRPr="008B0EBA" w:rsidRDefault="008B0EBA" w:rsidP="008B0EBA">
                            <w:pPr>
                              <w:tabs>
                                <w:tab w:val="left" w:pos="1134"/>
                              </w:tabs>
                              <w:spacing w:after="0" w:line="240" w:lineRule="auto"/>
                              <w:ind w:firstLine="709"/>
                              <w:jc w:val="both"/>
                              <w:rPr>
                                <w:rFonts w:ascii="Bookman Old Style" w:hAnsi="Bookman Old Style"/>
                                <w:sz w:val="24"/>
                                <w:szCs w:val="24"/>
                              </w:rPr>
                            </w:pPr>
                            <w:r w:rsidRPr="008B0EBA">
                              <w:rPr>
                                <w:rFonts w:ascii="Bookman Old Style" w:hAnsi="Bookman Old Style"/>
                                <w:sz w:val="24"/>
                                <w:szCs w:val="24"/>
                              </w:rPr>
                              <w:t>●</w:t>
                            </w:r>
                            <w:r w:rsidRPr="008B0EBA">
                              <w:rPr>
                                <w:rFonts w:ascii="Bookman Old Style" w:hAnsi="Bookman Old Style"/>
                                <w:sz w:val="24"/>
                                <w:szCs w:val="24"/>
                              </w:rPr>
                              <w:tab/>
                              <w:t>Оцінювання потребує відкритості, співпраці та участі учнів/учениць і передбачає взаємодію, зворотній зв'язок, співпрацю між школою та батьками.</w:t>
                            </w:r>
                          </w:p>
                          <w:p w:rsidR="008B0EBA" w:rsidRPr="008B0EBA" w:rsidRDefault="008B0EBA" w:rsidP="008B0EBA">
                            <w:pPr>
                              <w:tabs>
                                <w:tab w:val="left" w:pos="1134"/>
                              </w:tabs>
                              <w:spacing w:after="0" w:line="240" w:lineRule="auto"/>
                              <w:ind w:firstLine="709"/>
                              <w:jc w:val="both"/>
                              <w:rPr>
                                <w:rFonts w:ascii="Bookman Old Style" w:hAnsi="Bookman Old Style"/>
                                <w:sz w:val="24"/>
                                <w:szCs w:val="24"/>
                              </w:rPr>
                            </w:pPr>
                            <w:r w:rsidRPr="008B0EBA">
                              <w:rPr>
                                <w:rFonts w:ascii="Bookman Old Style" w:hAnsi="Bookman Old Style"/>
                                <w:sz w:val="24"/>
                                <w:szCs w:val="24"/>
                              </w:rPr>
                              <w:t>●</w:t>
                            </w:r>
                            <w:r w:rsidRPr="008B0EBA">
                              <w:rPr>
                                <w:rFonts w:ascii="Bookman Old Style" w:hAnsi="Bookman Old Style"/>
                                <w:sz w:val="24"/>
                                <w:szCs w:val="24"/>
                              </w:rPr>
                              <w:tab/>
                              <w:t>Оцінювання системне та послідовне.</w:t>
                            </w:r>
                          </w:p>
                          <w:p w:rsidR="008B0EBA" w:rsidRPr="008B0EBA" w:rsidRDefault="008B0EBA" w:rsidP="008B0EBA">
                            <w:pPr>
                              <w:tabs>
                                <w:tab w:val="left" w:pos="1134"/>
                              </w:tabs>
                              <w:spacing w:after="0" w:line="240" w:lineRule="auto"/>
                              <w:ind w:firstLine="709"/>
                              <w:jc w:val="both"/>
                              <w:rPr>
                                <w:rFonts w:ascii="Bookman Old Style" w:hAnsi="Bookman Old Style"/>
                                <w:sz w:val="24"/>
                                <w:szCs w:val="24"/>
                              </w:rPr>
                            </w:pPr>
                            <w:r w:rsidRPr="008B0EBA">
                              <w:rPr>
                                <w:rFonts w:ascii="Bookman Old Style" w:hAnsi="Bookman Old Style"/>
                                <w:sz w:val="24"/>
                                <w:szCs w:val="24"/>
                              </w:rPr>
                              <w:t>●</w:t>
                            </w:r>
                            <w:r w:rsidRPr="008B0EBA">
                              <w:rPr>
                                <w:rFonts w:ascii="Bookman Old Style" w:hAnsi="Bookman Old Style"/>
                                <w:sz w:val="24"/>
                                <w:szCs w:val="24"/>
                              </w:rPr>
                              <w:tab/>
                              <w:t>Оцінювання різноманітне та проводиться часто.</w:t>
                            </w:r>
                          </w:p>
                          <w:p w:rsidR="008B0EBA" w:rsidRPr="008B0EBA" w:rsidRDefault="008B0EBA" w:rsidP="008B0EBA">
                            <w:pPr>
                              <w:tabs>
                                <w:tab w:val="left" w:pos="1134"/>
                              </w:tabs>
                              <w:spacing w:after="0" w:line="240" w:lineRule="auto"/>
                              <w:ind w:firstLine="709"/>
                              <w:jc w:val="both"/>
                              <w:rPr>
                                <w:rFonts w:ascii="Bookman Old Style" w:hAnsi="Bookman Old Style"/>
                                <w:b/>
                                <w:sz w:val="24"/>
                                <w:szCs w:val="24"/>
                              </w:rPr>
                            </w:pPr>
                            <w:r w:rsidRPr="008B0EBA">
                              <w:rPr>
                                <w:rFonts w:ascii="Bookman Old Style" w:hAnsi="Bookman Old Style"/>
                                <w:b/>
                                <w:sz w:val="24"/>
                                <w:szCs w:val="24"/>
                              </w:rPr>
                              <w:t>●</w:t>
                            </w:r>
                            <w:r w:rsidRPr="008B0EBA">
                              <w:rPr>
                                <w:rFonts w:ascii="Bookman Old Style" w:hAnsi="Bookman Old Style"/>
                                <w:b/>
                                <w:sz w:val="24"/>
                                <w:szCs w:val="24"/>
                              </w:rPr>
                              <w:tab/>
                              <w:t>Оцінювання ґрунтується на цілях та критеріях.</w:t>
                            </w:r>
                          </w:p>
                          <w:p w:rsidR="008B0EBA" w:rsidRPr="00941F20" w:rsidRDefault="008B0EBA" w:rsidP="008B0EBA">
                            <w:pPr>
                              <w:spacing w:after="0"/>
                              <w:ind w:firstLine="709"/>
                              <w:jc w:val="both"/>
                              <w:rPr>
                                <w:rFonts w:ascii="Bookman Old Style" w:hAnsi="Bookman Old Style"/>
                                <w:sz w:val="24"/>
                                <w:szCs w:val="24"/>
                              </w:rPr>
                            </w:pPr>
                            <w:r w:rsidRPr="008B0EBA">
                              <w:rPr>
                                <w:rFonts w:ascii="Bookman Old Style" w:hAnsi="Bookman Old Style"/>
                                <w:b/>
                                <w:sz w:val="24"/>
                                <w:szCs w:val="24"/>
                              </w:rPr>
                              <w:t>●</w:t>
                            </w:r>
                            <w:r w:rsidRPr="008B0EBA">
                              <w:rPr>
                                <w:rFonts w:ascii="Bookman Old Style" w:hAnsi="Bookman Old Style"/>
                                <w:b/>
                                <w:sz w:val="24"/>
                                <w:szCs w:val="24"/>
                              </w:rPr>
                              <w:tab/>
                              <w:t>Оцінювання враховує вік та здібності учнів/учениць.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4" o:spid="_x0000_s1030" style="position:absolute;left:0;text-align:left;margin-left:.3pt;margin-top:-.1pt;width:496.2pt;height:259.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" fillcolor="#c9b5e8" strokecolor="#7d60a0">
                <v:fill color2="#f0eaf9" rotate="t" angle="180" colors="0 #c9b5e8;22938f #d9cbee;1 #f0eaf9" focus="100%" type="gradient"/>
                <v:shadow on="t" color="black" opacity="24903f" origin=",.5" offset="0,.55556mm"/>
                <v:textbox>
                  <w:txbxContent>
                    <w:p w:rsidR="008B0EBA" w:rsidRDefault="008B0EBA" w:rsidP="008B0EBA">
                      <w:pPr>
                        <w:spacing w:after="0" w:line="240" w:lineRule="auto"/>
                        <w:jc w:val="center"/>
                        <w:rPr>
                          <w:rFonts w:ascii="Bookman Old Style" w:hAnsi="Bookman Old Style"/>
                          <w:b/>
                          <w:sz w:val="24"/>
                          <w:szCs w:val="24"/>
                        </w:rPr>
                      </w:pPr>
                      <w:proofErr w:type="spellStart"/>
                      <w:r w:rsidRPr="00733F88">
                        <w:rPr>
                          <w:rFonts w:ascii="Bookman Old Style" w:hAnsi="Bookman Old Style"/>
                          <w:b/>
                          <w:sz w:val="24"/>
                          <w:szCs w:val="24"/>
                        </w:rPr>
                        <w:t>Довідково</w:t>
                      </w:r>
                      <w:proofErr w:type="spellEnd"/>
                    </w:p>
                    <w:p w:rsidR="008B0EBA" w:rsidRPr="008B0EBA" w:rsidRDefault="008B0EBA" w:rsidP="008B0EBA">
                      <w:pPr>
                        <w:spacing w:after="0" w:line="240" w:lineRule="auto"/>
                        <w:ind w:firstLine="709"/>
                        <w:jc w:val="both"/>
                        <w:rPr>
                          <w:rFonts w:ascii="Bookman Old Style" w:hAnsi="Bookman Old Style"/>
                          <w:sz w:val="24"/>
                          <w:szCs w:val="24"/>
                        </w:rPr>
                      </w:pPr>
                      <w:r w:rsidRPr="008B0EBA">
                        <w:rPr>
                          <w:rFonts w:ascii="Bookman Old Style" w:hAnsi="Bookman Old Style"/>
                          <w:sz w:val="24"/>
                          <w:szCs w:val="24"/>
                        </w:rPr>
                        <w:t>Кожні три роки Організація економічного співробітництва та розвитку (ОЕСD) проводить оцінку систем освіти у всьому світі. Для цього у 79 країнах проводиться дослідження PISA — програма міжнародного оцінювання учнів/учениць. У межах програми 15-річні учні/учениці проходять тестування з природничих наук, читання та математики (плюс спільне вирішення проблем та фінансова грамотність).</w:t>
                      </w:r>
                    </w:p>
                    <w:p w:rsidR="008B0EBA" w:rsidRPr="008B0EBA" w:rsidRDefault="008B0EBA" w:rsidP="008B0EBA">
                      <w:pPr>
                        <w:spacing w:after="0" w:line="240" w:lineRule="auto"/>
                        <w:ind w:firstLine="709"/>
                        <w:jc w:val="both"/>
                        <w:rPr>
                          <w:rFonts w:ascii="Bookman Old Style" w:hAnsi="Bookman Old Style"/>
                          <w:b/>
                          <w:sz w:val="24"/>
                          <w:szCs w:val="24"/>
                        </w:rPr>
                      </w:pPr>
                      <w:r w:rsidRPr="008B0EBA">
                        <w:rPr>
                          <w:rFonts w:ascii="Bookman Old Style" w:hAnsi="Bookman Old Style"/>
                          <w:b/>
                          <w:sz w:val="24"/>
                          <w:szCs w:val="24"/>
                        </w:rPr>
                        <w:t>Принципи оцінювання (фінський досвід):</w:t>
                      </w:r>
                    </w:p>
                    <w:p w:rsidR="008B0EBA" w:rsidRPr="008B0EBA" w:rsidRDefault="008B0EBA" w:rsidP="008B0EBA">
                      <w:pPr>
                        <w:tabs>
                          <w:tab w:val="left" w:pos="1134"/>
                        </w:tabs>
                        <w:spacing w:after="0" w:line="240" w:lineRule="auto"/>
                        <w:ind w:firstLine="709"/>
                        <w:jc w:val="both"/>
                        <w:rPr>
                          <w:rFonts w:ascii="Bookman Old Style" w:hAnsi="Bookman Old Style"/>
                          <w:sz w:val="24"/>
                          <w:szCs w:val="24"/>
                        </w:rPr>
                      </w:pPr>
                      <w:r w:rsidRPr="008B0EBA">
                        <w:rPr>
                          <w:rFonts w:ascii="Bookman Old Style" w:hAnsi="Bookman Old Style"/>
                          <w:sz w:val="24"/>
                          <w:szCs w:val="24"/>
                        </w:rPr>
                        <w:t>●</w:t>
                      </w:r>
                      <w:r w:rsidRPr="008B0EBA">
                        <w:rPr>
                          <w:rFonts w:ascii="Bookman Old Style" w:hAnsi="Bookman Old Style"/>
                          <w:sz w:val="24"/>
                          <w:szCs w:val="24"/>
                        </w:rPr>
                        <w:tab/>
                        <w:t>Оцінювання є рівним.</w:t>
                      </w:r>
                    </w:p>
                    <w:p w:rsidR="008B0EBA" w:rsidRPr="008B0EBA" w:rsidRDefault="008B0EBA" w:rsidP="008B0EBA">
                      <w:pPr>
                        <w:tabs>
                          <w:tab w:val="left" w:pos="1134"/>
                        </w:tabs>
                        <w:spacing w:after="0" w:line="240" w:lineRule="auto"/>
                        <w:ind w:firstLine="709"/>
                        <w:jc w:val="both"/>
                        <w:rPr>
                          <w:rFonts w:ascii="Bookman Old Style" w:hAnsi="Bookman Old Style"/>
                          <w:sz w:val="24"/>
                          <w:szCs w:val="24"/>
                        </w:rPr>
                      </w:pPr>
                      <w:r w:rsidRPr="008B0EBA">
                        <w:rPr>
                          <w:rFonts w:ascii="Bookman Old Style" w:hAnsi="Bookman Old Style"/>
                          <w:sz w:val="24"/>
                          <w:szCs w:val="24"/>
                        </w:rPr>
                        <w:t>●</w:t>
                      </w:r>
                      <w:r w:rsidRPr="008B0EBA">
                        <w:rPr>
                          <w:rFonts w:ascii="Bookman Old Style" w:hAnsi="Bookman Old Style"/>
                          <w:sz w:val="24"/>
                          <w:szCs w:val="24"/>
                        </w:rPr>
                        <w:tab/>
                        <w:t>Оцінювання потребує відкритості, співпраці та участі учнів/учениць і передбачає взаємодію, зворотній зв'язок, співпрацю між школою та батьками.</w:t>
                      </w:r>
                    </w:p>
                    <w:p w:rsidR="008B0EBA" w:rsidRPr="008B0EBA" w:rsidRDefault="008B0EBA" w:rsidP="008B0EBA">
                      <w:pPr>
                        <w:tabs>
                          <w:tab w:val="left" w:pos="1134"/>
                        </w:tabs>
                        <w:spacing w:after="0" w:line="240" w:lineRule="auto"/>
                        <w:ind w:firstLine="709"/>
                        <w:jc w:val="both"/>
                        <w:rPr>
                          <w:rFonts w:ascii="Bookman Old Style" w:hAnsi="Bookman Old Style"/>
                          <w:sz w:val="24"/>
                          <w:szCs w:val="24"/>
                        </w:rPr>
                      </w:pPr>
                      <w:r w:rsidRPr="008B0EBA">
                        <w:rPr>
                          <w:rFonts w:ascii="Bookman Old Style" w:hAnsi="Bookman Old Style"/>
                          <w:sz w:val="24"/>
                          <w:szCs w:val="24"/>
                        </w:rPr>
                        <w:t>●</w:t>
                      </w:r>
                      <w:r w:rsidRPr="008B0EBA">
                        <w:rPr>
                          <w:rFonts w:ascii="Bookman Old Style" w:hAnsi="Bookman Old Style"/>
                          <w:sz w:val="24"/>
                          <w:szCs w:val="24"/>
                        </w:rPr>
                        <w:tab/>
                        <w:t>Оцінювання системне та послідовне.</w:t>
                      </w:r>
                    </w:p>
                    <w:p w:rsidR="008B0EBA" w:rsidRPr="008B0EBA" w:rsidRDefault="008B0EBA" w:rsidP="008B0EBA">
                      <w:pPr>
                        <w:tabs>
                          <w:tab w:val="left" w:pos="1134"/>
                        </w:tabs>
                        <w:spacing w:after="0" w:line="240" w:lineRule="auto"/>
                        <w:ind w:firstLine="709"/>
                        <w:jc w:val="both"/>
                        <w:rPr>
                          <w:rFonts w:ascii="Bookman Old Style" w:hAnsi="Bookman Old Style"/>
                          <w:sz w:val="24"/>
                          <w:szCs w:val="24"/>
                        </w:rPr>
                      </w:pPr>
                      <w:r w:rsidRPr="008B0EBA">
                        <w:rPr>
                          <w:rFonts w:ascii="Bookman Old Style" w:hAnsi="Bookman Old Style"/>
                          <w:sz w:val="24"/>
                          <w:szCs w:val="24"/>
                        </w:rPr>
                        <w:t>●</w:t>
                      </w:r>
                      <w:r w:rsidRPr="008B0EBA">
                        <w:rPr>
                          <w:rFonts w:ascii="Bookman Old Style" w:hAnsi="Bookman Old Style"/>
                          <w:sz w:val="24"/>
                          <w:szCs w:val="24"/>
                        </w:rPr>
                        <w:tab/>
                        <w:t>Оцінювання різноманітне та проводиться часто.</w:t>
                      </w:r>
                    </w:p>
                    <w:p w:rsidR="008B0EBA" w:rsidRPr="008B0EBA" w:rsidRDefault="008B0EBA" w:rsidP="008B0EBA">
                      <w:pPr>
                        <w:tabs>
                          <w:tab w:val="left" w:pos="1134"/>
                        </w:tabs>
                        <w:spacing w:after="0" w:line="240" w:lineRule="auto"/>
                        <w:ind w:firstLine="709"/>
                        <w:jc w:val="both"/>
                        <w:rPr>
                          <w:rFonts w:ascii="Bookman Old Style" w:hAnsi="Bookman Old Style"/>
                          <w:b/>
                          <w:sz w:val="24"/>
                          <w:szCs w:val="24"/>
                        </w:rPr>
                      </w:pPr>
                      <w:r w:rsidRPr="008B0EBA">
                        <w:rPr>
                          <w:rFonts w:ascii="Bookman Old Style" w:hAnsi="Bookman Old Style"/>
                          <w:b/>
                          <w:sz w:val="24"/>
                          <w:szCs w:val="24"/>
                        </w:rPr>
                        <w:t>●</w:t>
                      </w:r>
                      <w:r w:rsidRPr="008B0EBA">
                        <w:rPr>
                          <w:rFonts w:ascii="Bookman Old Style" w:hAnsi="Bookman Old Style"/>
                          <w:b/>
                          <w:sz w:val="24"/>
                          <w:szCs w:val="24"/>
                        </w:rPr>
                        <w:tab/>
                        <w:t>Оцінювання ґрунтується на цілях та критеріях.</w:t>
                      </w:r>
                    </w:p>
                    <w:p w:rsidR="008B0EBA" w:rsidRPr="00941F20" w:rsidRDefault="008B0EBA" w:rsidP="008B0EBA">
                      <w:pPr>
                        <w:spacing w:after="0"/>
                        <w:ind w:firstLine="709"/>
                        <w:jc w:val="both"/>
                        <w:rPr>
                          <w:rFonts w:ascii="Bookman Old Style" w:hAnsi="Bookman Old Style"/>
                          <w:sz w:val="24"/>
                          <w:szCs w:val="24"/>
                        </w:rPr>
                      </w:pPr>
                      <w:r w:rsidRPr="008B0EBA">
                        <w:rPr>
                          <w:rFonts w:ascii="Bookman Old Style" w:hAnsi="Bookman Old Style"/>
                          <w:b/>
                          <w:sz w:val="24"/>
                          <w:szCs w:val="24"/>
                        </w:rPr>
                        <w:t>●</w:t>
                      </w:r>
                      <w:r w:rsidRPr="008B0EBA">
                        <w:rPr>
                          <w:rFonts w:ascii="Bookman Old Style" w:hAnsi="Bookman Old Style"/>
                          <w:b/>
                          <w:sz w:val="24"/>
                          <w:szCs w:val="24"/>
                        </w:rPr>
                        <w:tab/>
                        <w:t>Оцінювання враховує вік та здібності учнів/учениць.</w:t>
                      </w:r>
                    </w:p>
                  </w:txbxContent>
                </v:textbox>
              </v:roundrect>
            </w:pict>
          </mc:Fallback>
        </mc:AlternateContent>
      </w: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DC4256" w:rsidRPr="00D06280" w:rsidRDefault="00DC4256" w:rsidP="00AD05F1">
      <w:pPr>
        <w:tabs>
          <w:tab w:val="left" w:pos="851"/>
        </w:tabs>
        <w:spacing w:after="0" w:line="240" w:lineRule="auto"/>
        <w:ind w:left="720"/>
        <w:jc w:val="both"/>
        <w:rPr>
          <w:rFonts w:ascii="Bookman Old Style" w:eastAsia="Arial" w:hAnsi="Bookman Old Style" w:cs="Arial"/>
          <w:b/>
          <w:sz w:val="26"/>
          <w:szCs w:val="26"/>
          <w:highlight w:val="white"/>
        </w:rPr>
      </w:pPr>
    </w:p>
    <w:p w:rsidR="00DC4256" w:rsidRPr="00D06280" w:rsidRDefault="00A642F0" w:rsidP="00AD05F1">
      <w:pPr>
        <w:tabs>
          <w:tab w:val="left" w:pos="851"/>
        </w:tabs>
        <w:spacing w:after="0" w:line="240" w:lineRule="auto"/>
        <w:ind w:left="720"/>
        <w:jc w:val="both"/>
        <w:rPr>
          <w:rFonts w:ascii="Bookman Old Style" w:eastAsia="Arial" w:hAnsi="Bookman Old Style" w:cs="Arial"/>
          <w:b/>
          <w:sz w:val="26"/>
          <w:szCs w:val="26"/>
          <w:highlight w:val="white"/>
        </w:rPr>
      </w:pPr>
      <w:r w:rsidRPr="00D06280">
        <w:rPr>
          <w:rFonts w:ascii="Bookman Old Style" w:eastAsia="Arial" w:hAnsi="Bookman Old Style" w:cs="Arial"/>
          <w:b/>
          <w:sz w:val="26"/>
          <w:szCs w:val="26"/>
          <w:highlight w:val="white"/>
        </w:rPr>
        <w:t>1. Оцінювання</w:t>
      </w:r>
    </w:p>
    <w:p w:rsidR="00DC4256" w:rsidRPr="00D06280" w:rsidRDefault="00DC4256" w:rsidP="00AD05F1">
      <w:pPr>
        <w:tabs>
          <w:tab w:val="left" w:pos="851"/>
        </w:tabs>
        <w:spacing w:after="0" w:line="240" w:lineRule="auto"/>
        <w:jc w:val="both"/>
        <w:rPr>
          <w:rFonts w:ascii="Bookman Old Style" w:eastAsia="Arial" w:hAnsi="Bookman Old Style" w:cs="Arial"/>
          <w:sz w:val="26"/>
          <w:szCs w:val="26"/>
          <w:highlight w:val="white"/>
        </w:rPr>
      </w:pP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8B0EBA" w:rsidRDefault="008B0EBA" w:rsidP="00AD05F1">
      <w:pPr>
        <w:tabs>
          <w:tab w:val="left" w:pos="851"/>
        </w:tabs>
        <w:spacing w:after="0" w:line="240" w:lineRule="auto"/>
        <w:jc w:val="center"/>
        <w:rPr>
          <w:rFonts w:ascii="Bookman Old Style" w:eastAsia="Arial" w:hAnsi="Bookman Old Style" w:cs="Arial"/>
          <w:b/>
          <w:sz w:val="26"/>
          <w:szCs w:val="26"/>
          <w:highlight w:val="white"/>
        </w:rPr>
      </w:pPr>
    </w:p>
    <w:p w:rsidR="00EC055C" w:rsidRDefault="00EC055C" w:rsidP="00AD05F1">
      <w:pPr>
        <w:shd w:val="clear" w:color="auto" w:fill="FFFFFF"/>
        <w:tabs>
          <w:tab w:val="left" w:pos="851"/>
        </w:tabs>
        <w:spacing w:after="0" w:line="240" w:lineRule="auto"/>
        <w:jc w:val="both"/>
        <w:rPr>
          <w:rFonts w:ascii="Bookman Old Style" w:eastAsia="Cambria" w:hAnsi="Bookman Old Style" w:cs="Cambria"/>
          <w:b/>
          <w:sz w:val="28"/>
          <w:szCs w:val="28"/>
        </w:rPr>
      </w:pPr>
      <w:bookmarkStart w:id="0" w:name="_heading=h.dt5h1bq3xd36" w:colFirst="0" w:colLast="0"/>
      <w:bookmarkEnd w:id="0"/>
    </w:p>
    <w:p w:rsidR="00EC055C" w:rsidRDefault="00EC055C" w:rsidP="00AD05F1">
      <w:pPr>
        <w:shd w:val="clear" w:color="auto" w:fill="FFFFFF"/>
        <w:tabs>
          <w:tab w:val="left" w:pos="851"/>
        </w:tabs>
        <w:spacing w:after="0" w:line="240" w:lineRule="auto"/>
        <w:jc w:val="both"/>
        <w:rPr>
          <w:rFonts w:ascii="Bookman Old Style" w:eastAsia="Cambria" w:hAnsi="Bookman Old Style" w:cs="Cambria"/>
          <w:b/>
          <w:sz w:val="28"/>
          <w:szCs w:val="28"/>
        </w:rPr>
      </w:pPr>
    </w:p>
    <w:p w:rsidR="00DC4256" w:rsidRPr="00D06280" w:rsidRDefault="00EF4719" w:rsidP="00AD05F1">
      <w:pPr>
        <w:shd w:val="clear" w:color="auto" w:fill="FFFFFF"/>
        <w:tabs>
          <w:tab w:val="left" w:pos="851"/>
        </w:tabs>
        <w:spacing w:after="0" w:line="240" w:lineRule="auto"/>
        <w:jc w:val="both"/>
        <w:rPr>
          <w:rFonts w:ascii="Bookman Old Style" w:eastAsia="Cambria" w:hAnsi="Bookman Old Style" w:cs="Cambria"/>
          <w:b/>
          <w:sz w:val="28"/>
          <w:szCs w:val="28"/>
        </w:rPr>
      </w:pPr>
      <w:r>
        <w:rPr>
          <w:rFonts w:ascii="Bookman Old Style" w:eastAsia="Cambria" w:hAnsi="Bookman Old Style" w:cs="Cambria"/>
          <w:b/>
          <w:sz w:val="28"/>
          <w:szCs w:val="28"/>
        </w:rPr>
        <w:t>Рекомендації</w:t>
      </w:r>
      <w:r w:rsidR="00A642F0" w:rsidRPr="00D06280">
        <w:rPr>
          <w:rFonts w:ascii="Bookman Old Style" w:eastAsia="Cambria" w:hAnsi="Bookman Old Style" w:cs="Cambria"/>
          <w:b/>
          <w:sz w:val="28"/>
          <w:szCs w:val="28"/>
        </w:rPr>
        <w:t>:</w:t>
      </w:r>
    </w:p>
    <w:p w:rsidR="00DC4256" w:rsidRPr="00D06280" w:rsidRDefault="00A642F0" w:rsidP="00AD05F1">
      <w:pPr>
        <w:tabs>
          <w:tab w:val="left" w:pos="2003"/>
        </w:tabs>
        <w:spacing w:after="0" w:line="240" w:lineRule="auto"/>
        <w:ind w:firstLine="709"/>
        <w:jc w:val="both"/>
        <w:rPr>
          <w:rFonts w:ascii="Bookman Old Style" w:eastAsia="Cambria" w:hAnsi="Bookman Old Style" w:cs="Cambria"/>
          <w:sz w:val="28"/>
          <w:szCs w:val="28"/>
          <w:highlight w:val="white"/>
        </w:rPr>
      </w:pPr>
      <w:bookmarkStart w:id="1" w:name="_heading=h.7mae1gdol1dn" w:colFirst="0" w:colLast="0"/>
      <w:bookmarkEnd w:id="1"/>
      <w:r w:rsidRPr="00D06280">
        <w:rPr>
          <w:rFonts w:ascii="Bookman Old Style" w:eastAsia="Cambria" w:hAnsi="Bookman Old Style" w:cs="Cambria"/>
          <w:b/>
          <w:sz w:val="28"/>
          <w:szCs w:val="28"/>
          <w:highlight w:val="white"/>
        </w:rPr>
        <w:t xml:space="preserve">Крок 1. </w:t>
      </w:r>
      <w:r w:rsidRPr="00D06280">
        <w:rPr>
          <w:rFonts w:ascii="Bookman Old Style" w:eastAsia="Cambria" w:hAnsi="Bookman Old Style" w:cs="Cambria"/>
          <w:sz w:val="28"/>
          <w:szCs w:val="28"/>
          <w:highlight w:val="white"/>
        </w:rPr>
        <w:t>На педагогічній раді вчителі</w:t>
      </w:r>
      <w:r w:rsidR="00EF4719">
        <w:rPr>
          <w:rFonts w:ascii="Bookman Old Style" w:eastAsia="Cambria" w:hAnsi="Bookman Old Style" w:cs="Cambria"/>
          <w:sz w:val="28"/>
          <w:szCs w:val="28"/>
          <w:highlight w:val="white"/>
        </w:rPr>
        <w:t>/вчительки</w:t>
      </w:r>
      <w:r w:rsidRPr="00D06280">
        <w:rPr>
          <w:rFonts w:ascii="Bookman Old Style" w:eastAsia="Cambria" w:hAnsi="Bookman Old Style" w:cs="Cambria"/>
          <w:sz w:val="28"/>
          <w:szCs w:val="28"/>
          <w:highlight w:val="white"/>
        </w:rPr>
        <w:t xml:space="preserve"> мають ознайомитися з національною шкалою оцінювання та критеріями оцінювання, очікуваними результатами навчання, які визначені в узагальненому вигляді у рекомендованій формі Свідоцтва досягнень та методичних рекомендаціях, а в більш розгорнутому</w:t>
      </w:r>
      <w:r w:rsidR="00EF4719">
        <w:rPr>
          <w:rFonts w:ascii="Bookman Old Style" w:eastAsia="Cambria" w:hAnsi="Bookman Old Style" w:cs="Cambria"/>
          <w:sz w:val="28"/>
          <w:szCs w:val="28"/>
          <w:highlight w:val="white"/>
        </w:rPr>
        <w:t> –</w:t>
      </w:r>
      <w:r w:rsidRPr="00D06280">
        <w:rPr>
          <w:rFonts w:ascii="Bookman Old Style" w:eastAsia="Cambria" w:hAnsi="Bookman Old Style" w:cs="Cambria"/>
          <w:sz w:val="28"/>
          <w:szCs w:val="28"/>
          <w:highlight w:val="white"/>
        </w:rPr>
        <w:t xml:space="preserve"> в освітніх та навчальних програмах.</w:t>
      </w:r>
    </w:p>
    <w:p w:rsidR="00071E95" w:rsidRDefault="00071E95" w:rsidP="00AD05F1">
      <w:pPr>
        <w:shd w:val="clear" w:color="auto" w:fill="FFFFFF"/>
        <w:tabs>
          <w:tab w:val="left" w:pos="2003"/>
        </w:tabs>
        <w:spacing w:after="0" w:line="240" w:lineRule="auto"/>
        <w:ind w:firstLine="709"/>
        <w:rPr>
          <w:rFonts w:ascii="Bookman Old Style" w:eastAsia="Cambria" w:hAnsi="Bookman Old Style" w:cs="Cambria"/>
          <w:b/>
          <w:sz w:val="28"/>
          <w:szCs w:val="28"/>
          <w:highlight w:val="white"/>
        </w:rPr>
      </w:pPr>
    </w:p>
    <w:p w:rsidR="00DC4256" w:rsidRPr="00D06280" w:rsidRDefault="00A642F0" w:rsidP="00AD05F1">
      <w:pPr>
        <w:shd w:val="clear" w:color="auto" w:fill="FFFFFF"/>
        <w:tabs>
          <w:tab w:val="left" w:pos="2003"/>
        </w:tabs>
        <w:spacing w:after="0" w:line="240" w:lineRule="auto"/>
        <w:ind w:firstLine="709"/>
        <w:rPr>
          <w:rFonts w:ascii="Bookman Old Style" w:eastAsia="Cambria" w:hAnsi="Bookman Old Style" w:cs="Cambria"/>
          <w:b/>
          <w:sz w:val="28"/>
          <w:szCs w:val="28"/>
          <w:highlight w:val="white"/>
        </w:rPr>
      </w:pPr>
      <w:r w:rsidRPr="00D06280">
        <w:rPr>
          <w:rFonts w:ascii="Bookman Old Style" w:eastAsia="Cambria" w:hAnsi="Bookman Old Style" w:cs="Cambria"/>
          <w:b/>
          <w:sz w:val="28"/>
          <w:szCs w:val="28"/>
          <w:highlight w:val="white"/>
        </w:rPr>
        <w:t>Рішення, які потрібно ухвалити:</w:t>
      </w:r>
    </w:p>
    <w:p w:rsidR="00DC4256" w:rsidRPr="00D06280" w:rsidRDefault="00A642F0" w:rsidP="00AD05F1">
      <w:pPr>
        <w:numPr>
          <w:ilvl w:val="0"/>
          <w:numId w:val="23"/>
        </w:numPr>
        <w:shd w:val="clear" w:color="auto" w:fill="FFFFFF"/>
        <w:tabs>
          <w:tab w:val="left" w:pos="1134"/>
        </w:tabs>
        <w:spacing w:after="0" w:line="240" w:lineRule="auto"/>
        <w:ind w:hanging="11"/>
        <w:jc w:val="both"/>
        <w:rPr>
          <w:rFonts w:ascii="Bookman Old Style" w:eastAsia="Cambria" w:hAnsi="Bookman Old Style" w:cs="Cambria"/>
          <w:sz w:val="28"/>
          <w:szCs w:val="28"/>
          <w:highlight w:val="white"/>
        </w:rPr>
      </w:pPr>
      <w:r w:rsidRPr="00D06280">
        <w:rPr>
          <w:rFonts w:ascii="Bookman Old Style" w:eastAsia="Cambria" w:hAnsi="Bookman Old Style" w:cs="Cambria"/>
          <w:sz w:val="28"/>
          <w:szCs w:val="28"/>
          <w:highlight w:val="white"/>
        </w:rPr>
        <w:t xml:space="preserve">Яка буде застосовуватися шкала оцінювання: національна чи власна за рішенням школи? Заклад може обрати іншу </w:t>
      </w:r>
      <w:r w:rsidRPr="00D06280">
        <w:rPr>
          <w:rFonts w:ascii="Bookman Old Style" w:eastAsia="Cambria" w:hAnsi="Bookman Old Style" w:cs="Cambria"/>
          <w:sz w:val="28"/>
          <w:szCs w:val="28"/>
          <w:highlight w:val="white"/>
        </w:rPr>
        <w:lastRenderedPageBreak/>
        <w:t>шкалу, яку потрібно трансформувати в національну під час річного оцінювання.</w:t>
      </w:r>
    </w:p>
    <w:p w:rsidR="00DC4256" w:rsidRPr="00D06280" w:rsidRDefault="00A642F0" w:rsidP="00AD05F1">
      <w:pPr>
        <w:numPr>
          <w:ilvl w:val="0"/>
          <w:numId w:val="23"/>
        </w:numPr>
        <w:shd w:val="clear" w:color="auto" w:fill="FFFFFF"/>
        <w:tabs>
          <w:tab w:val="left" w:pos="1134"/>
        </w:tabs>
        <w:spacing w:after="0" w:line="240" w:lineRule="auto"/>
        <w:ind w:hanging="11"/>
        <w:jc w:val="both"/>
        <w:rPr>
          <w:rFonts w:ascii="Bookman Old Style" w:eastAsia="Cambria" w:hAnsi="Bookman Old Style" w:cs="Cambria"/>
          <w:sz w:val="28"/>
          <w:szCs w:val="28"/>
          <w:highlight w:val="white"/>
        </w:rPr>
      </w:pPr>
      <w:r w:rsidRPr="00D06280">
        <w:rPr>
          <w:rFonts w:ascii="Bookman Old Style" w:eastAsia="Cambria" w:hAnsi="Bookman Old Style" w:cs="Cambria"/>
          <w:sz w:val="28"/>
          <w:szCs w:val="28"/>
          <w:highlight w:val="white"/>
        </w:rPr>
        <w:t>Яку форму Свідоцтва досягнень використовувати? Єдине: результати мають відповідати Державному стандарту.</w:t>
      </w:r>
    </w:p>
    <w:p w:rsidR="00DC4256" w:rsidRPr="00D06280" w:rsidRDefault="00A642F0" w:rsidP="00AD05F1">
      <w:pPr>
        <w:numPr>
          <w:ilvl w:val="0"/>
          <w:numId w:val="23"/>
        </w:numPr>
        <w:shd w:val="clear" w:color="auto" w:fill="FFFFFF"/>
        <w:tabs>
          <w:tab w:val="left" w:pos="1134"/>
        </w:tabs>
        <w:spacing w:after="0" w:line="240" w:lineRule="auto"/>
        <w:ind w:hanging="11"/>
        <w:jc w:val="both"/>
        <w:rPr>
          <w:rFonts w:ascii="Bookman Old Style" w:eastAsia="Cambria" w:hAnsi="Bookman Old Style" w:cs="Cambria"/>
          <w:sz w:val="28"/>
          <w:szCs w:val="28"/>
          <w:highlight w:val="white"/>
        </w:rPr>
      </w:pPr>
      <w:r w:rsidRPr="00D06280">
        <w:rPr>
          <w:rFonts w:ascii="Bookman Old Style" w:eastAsia="Cambria" w:hAnsi="Bookman Old Style" w:cs="Cambria"/>
          <w:sz w:val="28"/>
          <w:szCs w:val="28"/>
          <w:highlight w:val="white"/>
        </w:rPr>
        <w:t xml:space="preserve">Як вести документацію </w:t>
      </w:r>
      <w:r w:rsidR="00EF4719">
        <w:rPr>
          <w:rFonts w:ascii="Bookman Old Style" w:eastAsia="Cambria" w:hAnsi="Bookman Old Style" w:cs="Cambria"/>
          <w:sz w:val="28"/>
          <w:szCs w:val="28"/>
          <w:highlight w:val="white"/>
        </w:rPr>
        <w:t>–</w:t>
      </w:r>
      <w:r w:rsidRPr="00D06280">
        <w:rPr>
          <w:rFonts w:ascii="Bookman Old Style" w:eastAsia="Cambria" w:hAnsi="Bookman Old Style" w:cs="Cambria"/>
          <w:sz w:val="28"/>
          <w:szCs w:val="28"/>
          <w:highlight w:val="white"/>
        </w:rPr>
        <w:t xml:space="preserve"> в електронній чи паперовій формі?</w:t>
      </w:r>
    </w:p>
    <w:p w:rsidR="00DC4256" w:rsidRPr="00D06280" w:rsidRDefault="00A642F0" w:rsidP="00AD05F1">
      <w:pPr>
        <w:shd w:val="clear" w:color="auto" w:fill="FFFFFF"/>
        <w:tabs>
          <w:tab w:val="left" w:pos="2003"/>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 xml:space="preserve">Крок 2. </w:t>
      </w:r>
      <w:r w:rsidRPr="00D06280">
        <w:rPr>
          <w:rFonts w:ascii="Bookman Old Style" w:eastAsia="Cambria" w:hAnsi="Bookman Old Style" w:cs="Cambria"/>
          <w:sz w:val="28"/>
          <w:szCs w:val="28"/>
          <w:highlight w:val="white"/>
        </w:rPr>
        <w:t>Для учнів/учениць у межах кожного предмета потрібно сформувати конкретні цілі навчання. Результати, яких мають досягти учні/учениці наприкінці, можна розбити на коротші періоди, на кінець кожної теми. На початку вивчення теми варто роз’яснювати учням</w:t>
      </w:r>
      <w:r w:rsidR="00EF4719">
        <w:rPr>
          <w:rFonts w:ascii="Bookman Old Style" w:eastAsia="Cambria" w:hAnsi="Bookman Old Style" w:cs="Cambria"/>
          <w:sz w:val="28"/>
          <w:szCs w:val="28"/>
          <w:highlight w:val="white"/>
        </w:rPr>
        <w:t>/ученицям</w:t>
      </w:r>
      <w:r w:rsidRPr="00D06280">
        <w:rPr>
          <w:rFonts w:ascii="Bookman Old Style" w:eastAsia="Cambria" w:hAnsi="Bookman Old Style" w:cs="Cambria"/>
          <w:sz w:val="28"/>
          <w:szCs w:val="28"/>
          <w:highlight w:val="white"/>
        </w:rPr>
        <w:t xml:space="preserve"> та їхнім батькам</w:t>
      </w:r>
      <w:r w:rsidR="00EF4719">
        <w:rPr>
          <w:rFonts w:ascii="Bookman Old Style" w:eastAsia="Cambria" w:hAnsi="Bookman Old Style" w:cs="Cambria"/>
          <w:sz w:val="28"/>
          <w:szCs w:val="28"/>
          <w:highlight w:val="white"/>
        </w:rPr>
        <w:t>/матеріям/опікунам</w:t>
      </w:r>
      <w:r w:rsidRPr="00D06280">
        <w:rPr>
          <w:rFonts w:ascii="Bookman Old Style" w:eastAsia="Cambria" w:hAnsi="Bookman Old Style" w:cs="Cambria"/>
          <w:sz w:val="28"/>
          <w:szCs w:val="28"/>
          <w:highlight w:val="white"/>
        </w:rPr>
        <w:t xml:space="preserve">, які основні результати мають бути в дитини наприкінці. Можна цю інформацію доносити через </w:t>
      </w:r>
      <w:proofErr w:type="spellStart"/>
      <w:r w:rsidRPr="00D06280">
        <w:rPr>
          <w:rFonts w:ascii="Bookman Old Style" w:eastAsia="Cambria" w:hAnsi="Bookman Old Style" w:cs="Cambria"/>
          <w:sz w:val="28"/>
          <w:szCs w:val="28"/>
          <w:highlight w:val="white"/>
        </w:rPr>
        <w:t>роздатковий</w:t>
      </w:r>
      <w:proofErr w:type="spellEnd"/>
      <w:r w:rsidRPr="00D06280">
        <w:rPr>
          <w:rFonts w:ascii="Bookman Old Style" w:eastAsia="Cambria" w:hAnsi="Bookman Old Style" w:cs="Cambria"/>
          <w:sz w:val="28"/>
          <w:szCs w:val="28"/>
          <w:highlight w:val="white"/>
        </w:rPr>
        <w:t xml:space="preserve"> матеріал, повідомляти усно, на сайті або в інший спосіб.</w:t>
      </w:r>
    </w:p>
    <w:p w:rsidR="00DC4256" w:rsidRPr="00D06280" w:rsidRDefault="00A642F0" w:rsidP="00AD05F1">
      <w:pPr>
        <w:shd w:val="clear" w:color="auto" w:fill="FFFFFF"/>
        <w:tabs>
          <w:tab w:val="left" w:pos="2003"/>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 xml:space="preserve">Крок 3. </w:t>
      </w:r>
      <w:r w:rsidRPr="00D06280">
        <w:rPr>
          <w:rFonts w:ascii="Bookman Old Style" w:eastAsia="Cambria" w:hAnsi="Bookman Old Style" w:cs="Cambria"/>
          <w:sz w:val="28"/>
          <w:szCs w:val="28"/>
          <w:highlight w:val="white"/>
        </w:rPr>
        <w:t>Для кожного навчального предмета (інтегрованого курсу) варто визначити кількість контрольних точок (з підсумкового оцінювання), а також визначитися із формами проведення підсумкового оцінювання.</w:t>
      </w:r>
    </w:p>
    <w:p w:rsidR="00DC4256" w:rsidRPr="00D06280" w:rsidRDefault="00A642F0" w:rsidP="00AD05F1">
      <w:pPr>
        <w:shd w:val="clear" w:color="auto" w:fill="FFFFFF"/>
        <w:tabs>
          <w:tab w:val="left" w:pos="2003"/>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Крок 4.</w:t>
      </w:r>
      <w:r w:rsidR="00EF4719">
        <w:rPr>
          <w:rFonts w:ascii="Bookman Old Style" w:eastAsia="Cambria" w:hAnsi="Bookman Old Style" w:cs="Cambria"/>
          <w:sz w:val="28"/>
          <w:szCs w:val="28"/>
          <w:highlight w:val="white"/>
        </w:rPr>
        <w:t xml:space="preserve"> Кожен/кожна учитель/учителька</w:t>
      </w:r>
      <w:r w:rsidRPr="00D06280">
        <w:rPr>
          <w:rFonts w:ascii="Bookman Old Style" w:eastAsia="Cambria" w:hAnsi="Bookman Old Style" w:cs="Cambria"/>
          <w:sz w:val="28"/>
          <w:szCs w:val="28"/>
          <w:highlight w:val="white"/>
        </w:rPr>
        <w:t xml:space="preserve"> може сама вирішити, як фіксувати результати навчання учнів</w:t>
      </w:r>
      <w:r w:rsidR="00EF4719">
        <w:rPr>
          <w:rFonts w:ascii="Bookman Old Style" w:eastAsia="Cambria" w:hAnsi="Bookman Old Style" w:cs="Cambria"/>
          <w:sz w:val="28"/>
          <w:szCs w:val="28"/>
          <w:highlight w:val="white"/>
        </w:rPr>
        <w:t>/учениць</w:t>
      </w:r>
      <w:r w:rsidRPr="00D06280">
        <w:rPr>
          <w:rFonts w:ascii="Bookman Old Style" w:eastAsia="Cambria" w:hAnsi="Bookman Old Style" w:cs="Cambria"/>
          <w:sz w:val="28"/>
          <w:szCs w:val="28"/>
          <w:highlight w:val="white"/>
        </w:rPr>
        <w:t>. Учитель/</w:t>
      </w:r>
      <w:r w:rsidR="00EF4719">
        <w:rPr>
          <w:rFonts w:ascii="Bookman Old Style" w:eastAsia="Cambria" w:hAnsi="Bookman Old Style" w:cs="Cambria"/>
          <w:sz w:val="28"/>
          <w:szCs w:val="28"/>
          <w:highlight w:val="white"/>
        </w:rPr>
        <w:t>учитель</w:t>
      </w:r>
      <w:r w:rsidRPr="00D06280">
        <w:rPr>
          <w:rFonts w:ascii="Bookman Old Style" w:eastAsia="Cambria" w:hAnsi="Bookman Old Style" w:cs="Cambria"/>
          <w:sz w:val="28"/>
          <w:szCs w:val="28"/>
          <w:highlight w:val="white"/>
        </w:rPr>
        <w:t>ка може вирішити, де будуть виконуватися ці роботи: у зошитах чи на окремих бланках, а також як підписати зошити та де їх зберігати.</w:t>
      </w:r>
    </w:p>
    <w:p w:rsidR="00DC4256" w:rsidRPr="00D06280" w:rsidRDefault="00A642F0" w:rsidP="00AD05F1">
      <w:pPr>
        <w:shd w:val="clear" w:color="auto" w:fill="FFFFFF"/>
        <w:tabs>
          <w:tab w:val="left" w:pos="2003"/>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 xml:space="preserve">Крок 5. </w:t>
      </w:r>
      <w:r w:rsidRPr="00D06280">
        <w:rPr>
          <w:rFonts w:ascii="Bookman Old Style" w:eastAsia="Cambria" w:hAnsi="Bookman Old Style" w:cs="Cambria"/>
          <w:sz w:val="28"/>
          <w:szCs w:val="28"/>
          <w:highlight w:val="white"/>
        </w:rPr>
        <w:t>Учитель/</w:t>
      </w:r>
      <w:r w:rsidR="00EF4719">
        <w:rPr>
          <w:rFonts w:ascii="Bookman Old Style" w:eastAsia="Cambria" w:hAnsi="Bookman Old Style" w:cs="Cambria"/>
          <w:sz w:val="28"/>
          <w:szCs w:val="28"/>
          <w:highlight w:val="white"/>
        </w:rPr>
        <w:t>учитель</w:t>
      </w:r>
      <w:r w:rsidRPr="00D06280">
        <w:rPr>
          <w:rFonts w:ascii="Bookman Old Style" w:eastAsia="Cambria" w:hAnsi="Bookman Old Style" w:cs="Cambria"/>
          <w:sz w:val="28"/>
          <w:szCs w:val="28"/>
          <w:highlight w:val="white"/>
        </w:rPr>
        <w:t xml:space="preserve">ка сама може вирішити, як оцінювати поточні письмові роботи, або можна виробити спільні шкільні правила про способи надання зворотного зв’язку. </w:t>
      </w:r>
    </w:p>
    <w:p w:rsidR="00DC4256" w:rsidRPr="00D06280" w:rsidRDefault="00A642F0" w:rsidP="00AD05F1">
      <w:pPr>
        <w:shd w:val="clear" w:color="auto" w:fill="FFFFFF"/>
        <w:tabs>
          <w:tab w:val="left" w:pos="2003"/>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Крок 6.</w:t>
      </w:r>
      <w:r w:rsidRPr="00D06280">
        <w:rPr>
          <w:rFonts w:ascii="Bookman Old Style" w:eastAsia="Cambria" w:hAnsi="Bookman Old Style" w:cs="Cambria"/>
          <w:sz w:val="28"/>
          <w:szCs w:val="28"/>
          <w:highlight w:val="white"/>
        </w:rPr>
        <w:t xml:space="preserve"> Для здійснення </w:t>
      </w:r>
      <w:proofErr w:type="spellStart"/>
      <w:r w:rsidRPr="00D06280">
        <w:rPr>
          <w:rFonts w:ascii="Bookman Old Style" w:eastAsia="Cambria" w:hAnsi="Bookman Old Style" w:cs="Cambria"/>
          <w:sz w:val="28"/>
          <w:szCs w:val="28"/>
          <w:highlight w:val="white"/>
        </w:rPr>
        <w:t>само-</w:t>
      </w:r>
      <w:proofErr w:type="spellEnd"/>
      <w:r w:rsidRPr="00D06280">
        <w:rPr>
          <w:rFonts w:ascii="Bookman Old Style" w:eastAsia="Cambria" w:hAnsi="Bookman Old Style" w:cs="Cambria"/>
          <w:sz w:val="28"/>
          <w:szCs w:val="28"/>
          <w:highlight w:val="white"/>
        </w:rPr>
        <w:t xml:space="preserve"> та </w:t>
      </w:r>
      <w:proofErr w:type="spellStart"/>
      <w:r w:rsidRPr="00D06280">
        <w:rPr>
          <w:rFonts w:ascii="Bookman Old Style" w:eastAsia="Cambria" w:hAnsi="Bookman Old Style" w:cs="Cambria"/>
          <w:sz w:val="28"/>
          <w:szCs w:val="28"/>
          <w:highlight w:val="white"/>
        </w:rPr>
        <w:t>взаємооцінювання</w:t>
      </w:r>
      <w:proofErr w:type="spellEnd"/>
      <w:r w:rsidRPr="00D06280">
        <w:rPr>
          <w:rFonts w:ascii="Bookman Old Style" w:eastAsia="Cambria" w:hAnsi="Bookman Old Style" w:cs="Cambria"/>
          <w:sz w:val="28"/>
          <w:szCs w:val="28"/>
          <w:highlight w:val="white"/>
        </w:rPr>
        <w:t xml:space="preserve"> потрібно обрати шкалу, яка буде використовуватись постійно та буде зрозумілою дітям. Наприклад: Я досяг/досягла успіху / Я вправляюсь / Мені ще варто попрацювати або будь-яку іншу.</w:t>
      </w:r>
    </w:p>
    <w:p w:rsidR="00DC4256" w:rsidRPr="00D06280" w:rsidRDefault="00A642F0" w:rsidP="00AD05F1">
      <w:pPr>
        <w:shd w:val="clear" w:color="auto" w:fill="FFFFFF"/>
        <w:tabs>
          <w:tab w:val="left" w:pos="2003"/>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 xml:space="preserve">Крок 7. </w:t>
      </w:r>
      <w:r w:rsidR="00EF4719">
        <w:rPr>
          <w:rFonts w:ascii="Bookman Old Style" w:eastAsia="Cambria" w:hAnsi="Bookman Old Style" w:cs="Cambria"/>
          <w:sz w:val="28"/>
          <w:szCs w:val="28"/>
          <w:highlight w:val="white"/>
        </w:rPr>
        <w:t>Кожному/кожній учителеві/учите</w:t>
      </w:r>
      <w:r w:rsidRPr="00D06280">
        <w:rPr>
          <w:rFonts w:ascii="Bookman Old Style" w:eastAsia="Cambria" w:hAnsi="Bookman Old Style" w:cs="Cambria"/>
          <w:sz w:val="28"/>
          <w:szCs w:val="28"/>
          <w:highlight w:val="white"/>
        </w:rPr>
        <w:t>льці варто спланувати, як і коли проводити тристоронні зустрічі з учнями</w:t>
      </w:r>
      <w:r w:rsidR="00EF4719">
        <w:rPr>
          <w:rFonts w:ascii="Bookman Old Style" w:eastAsia="Cambria" w:hAnsi="Bookman Old Style" w:cs="Cambria"/>
          <w:sz w:val="28"/>
          <w:szCs w:val="28"/>
          <w:highlight w:val="white"/>
        </w:rPr>
        <w:t>/ученицями</w:t>
      </w:r>
      <w:r w:rsidRPr="00D06280">
        <w:rPr>
          <w:rFonts w:ascii="Bookman Old Style" w:eastAsia="Cambria" w:hAnsi="Bookman Old Style" w:cs="Cambria"/>
          <w:sz w:val="28"/>
          <w:szCs w:val="28"/>
          <w:highlight w:val="white"/>
        </w:rPr>
        <w:t xml:space="preserve"> та їхніми батьками</w:t>
      </w:r>
      <w:r w:rsidR="00EF4719">
        <w:rPr>
          <w:rFonts w:ascii="Bookman Old Style" w:eastAsia="Cambria" w:hAnsi="Bookman Old Style" w:cs="Cambria"/>
          <w:sz w:val="28"/>
          <w:szCs w:val="28"/>
          <w:highlight w:val="white"/>
        </w:rPr>
        <w:t>/матерями/опікунами</w:t>
      </w:r>
      <w:r w:rsidRPr="00D06280">
        <w:rPr>
          <w:rFonts w:ascii="Bookman Old Style" w:eastAsia="Cambria" w:hAnsi="Bookman Old Style" w:cs="Cambria"/>
          <w:sz w:val="28"/>
          <w:szCs w:val="28"/>
          <w:highlight w:val="white"/>
        </w:rPr>
        <w:t xml:space="preserve">. </w:t>
      </w:r>
    </w:p>
    <w:p w:rsidR="00DC4256" w:rsidRPr="00D06280" w:rsidRDefault="00A642F0" w:rsidP="00AD05F1">
      <w:pPr>
        <w:shd w:val="clear" w:color="auto" w:fill="FFFFFF"/>
        <w:tabs>
          <w:tab w:val="left" w:pos="2003"/>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 xml:space="preserve">Крок 8. </w:t>
      </w:r>
      <w:r w:rsidRPr="00D06280">
        <w:rPr>
          <w:rFonts w:ascii="Bookman Old Style" w:eastAsia="Cambria" w:hAnsi="Bookman Old Style" w:cs="Cambria"/>
          <w:sz w:val="28"/>
          <w:szCs w:val="28"/>
          <w:highlight w:val="white"/>
        </w:rPr>
        <w:t>Варто спланувати окрему роботу з учнями</w:t>
      </w:r>
      <w:r w:rsidR="00EF4719">
        <w:rPr>
          <w:rFonts w:ascii="Bookman Old Style" w:eastAsia="Cambria" w:hAnsi="Bookman Old Style" w:cs="Cambria"/>
          <w:sz w:val="28"/>
          <w:szCs w:val="28"/>
          <w:highlight w:val="white"/>
        </w:rPr>
        <w:t>/ученицями</w:t>
      </w:r>
      <w:r w:rsidRPr="00D06280">
        <w:rPr>
          <w:rFonts w:ascii="Bookman Old Style" w:eastAsia="Cambria" w:hAnsi="Bookman Old Style" w:cs="Cambria"/>
          <w:sz w:val="28"/>
          <w:szCs w:val="28"/>
          <w:highlight w:val="white"/>
        </w:rPr>
        <w:t>, на якій вони ставитимуть власні цілі на певні періоди навчання.</w:t>
      </w:r>
    </w:p>
    <w:p w:rsidR="00EF4719" w:rsidRPr="00EF4719" w:rsidRDefault="00EF4719" w:rsidP="00AD05F1">
      <w:pPr>
        <w:shd w:val="clear" w:color="auto" w:fill="FFFFFF"/>
        <w:tabs>
          <w:tab w:val="left" w:pos="2003"/>
        </w:tabs>
        <w:spacing w:after="0" w:line="240" w:lineRule="auto"/>
        <w:ind w:firstLine="709"/>
        <w:jc w:val="both"/>
        <w:rPr>
          <w:rFonts w:ascii="Bookman Old Style" w:hAnsi="Bookman Old Style"/>
          <w:sz w:val="28"/>
          <w:szCs w:val="28"/>
        </w:rPr>
      </w:pPr>
      <w:r w:rsidRPr="00EE1D29">
        <w:rPr>
          <w:rFonts w:ascii="Bookman Old Style" w:hAnsi="Bookman Old Style"/>
          <w:b/>
          <w:sz w:val="28"/>
          <w:szCs w:val="28"/>
        </w:rPr>
        <w:t>Крок 9</w:t>
      </w:r>
      <w:r w:rsidRPr="00EF4719">
        <w:rPr>
          <w:rFonts w:ascii="Bookman Old Style" w:hAnsi="Bookman Old Style"/>
          <w:sz w:val="28"/>
          <w:szCs w:val="28"/>
        </w:rPr>
        <w:t>. Запровадити  моніторинг індивідуальних досягнень, який дозволить своєчасно реагувати на потреби і відстежувати результати навчання здобувачів освіти.</w:t>
      </w:r>
      <w:r w:rsidR="00784DA5" w:rsidRPr="00784DA5">
        <w:t xml:space="preserve"> </w:t>
      </w:r>
      <w:r w:rsidR="00784DA5" w:rsidRPr="00784DA5">
        <w:rPr>
          <w:rFonts w:ascii="Bookman Old Style" w:hAnsi="Bookman Old Style"/>
          <w:sz w:val="28"/>
          <w:szCs w:val="28"/>
        </w:rPr>
        <w:t>Визначити в закладі освіти особу або робочу групу, які будуть забезпечувати вивчення та оцінювання якості освітньої діяльності та якості освіти.</w:t>
      </w:r>
    </w:p>
    <w:p w:rsidR="00DC4256" w:rsidRDefault="00EE1D29" w:rsidP="00AD05F1">
      <w:pPr>
        <w:shd w:val="clear" w:color="auto" w:fill="FFFFFF"/>
        <w:tabs>
          <w:tab w:val="left" w:pos="2003"/>
        </w:tabs>
        <w:spacing w:after="0" w:line="240" w:lineRule="auto"/>
        <w:ind w:firstLine="709"/>
        <w:jc w:val="both"/>
        <w:rPr>
          <w:rFonts w:ascii="Bookman Old Style" w:hAnsi="Bookman Old Style"/>
          <w:sz w:val="28"/>
          <w:szCs w:val="28"/>
        </w:rPr>
      </w:pPr>
      <w:r w:rsidRPr="00784DA5">
        <w:rPr>
          <w:rFonts w:ascii="Bookman Old Style" w:hAnsi="Bookman Old Style"/>
          <w:b/>
          <w:sz w:val="28"/>
          <w:szCs w:val="28"/>
        </w:rPr>
        <w:lastRenderedPageBreak/>
        <w:t>Крок 10.</w:t>
      </w:r>
      <w:r>
        <w:rPr>
          <w:rFonts w:ascii="Bookman Old Style" w:hAnsi="Bookman Old Style"/>
          <w:sz w:val="28"/>
          <w:szCs w:val="28"/>
        </w:rPr>
        <w:t xml:space="preserve"> Розробити </w:t>
      </w:r>
      <w:r w:rsidR="00784DA5">
        <w:rPr>
          <w:rFonts w:ascii="Bookman Old Style" w:hAnsi="Bookman Old Style"/>
          <w:sz w:val="28"/>
          <w:szCs w:val="28"/>
        </w:rPr>
        <w:t>систему оцінювання та в</w:t>
      </w:r>
      <w:r w:rsidR="00EF4719" w:rsidRPr="00EF4719">
        <w:rPr>
          <w:rFonts w:ascii="Bookman Old Style" w:hAnsi="Bookman Old Style"/>
          <w:sz w:val="28"/>
          <w:szCs w:val="28"/>
        </w:rPr>
        <w:t xml:space="preserve">проваджувати інклюзивне навчання у заклади </w:t>
      </w:r>
      <w:r w:rsidR="00784DA5">
        <w:rPr>
          <w:rFonts w:ascii="Bookman Old Style" w:hAnsi="Bookman Old Style"/>
          <w:sz w:val="28"/>
          <w:szCs w:val="28"/>
        </w:rPr>
        <w:t xml:space="preserve">загальної середньої освіти та заклади </w:t>
      </w:r>
      <w:r w:rsidR="00EF4719" w:rsidRPr="00EF4719">
        <w:rPr>
          <w:rFonts w:ascii="Bookman Old Style" w:hAnsi="Bookman Old Style"/>
          <w:sz w:val="28"/>
          <w:szCs w:val="28"/>
        </w:rPr>
        <w:t>дошкільної освіти.</w:t>
      </w:r>
    </w:p>
    <w:p w:rsidR="00784DA5" w:rsidRDefault="00784DA5" w:rsidP="00AD05F1">
      <w:pPr>
        <w:shd w:val="clear" w:color="auto" w:fill="FFFFFF"/>
        <w:tabs>
          <w:tab w:val="left" w:pos="2003"/>
        </w:tabs>
        <w:spacing w:after="0" w:line="240" w:lineRule="auto"/>
        <w:ind w:firstLine="709"/>
        <w:jc w:val="both"/>
        <w:rPr>
          <w:rFonts w:ascii="Bookman Old Style" w:hAnsi="Bookman Old Style"/>
          <w:sz w:val="28"/>
          <w:szCs w:val="28"/>
        </w:rPr>
      </w:pPr>
    </w:p>
    <w:p w:rsidR="00784DA5" w:rsidRPr="00784DA5" w:rsidRDefault="00784DA5" w:rsidP="00AD05F1">
      <w:pPr>
        <w:shd w:val="clear" w:color="auto" w:fill="FFFFFF"/>
        <w:tabs>
          <w:tab w:val="left" w:pos="2003"/>
        </w:tabs>
        <w:spacing w:after="0" w:line="240" w:lineRule="auto"/>
        <w:jc w:val="both"/>
        <w:rPr>
          <w:rFonts w:ascii="Bookman Old Style" w:hAnsi="Bookman Old Style"/>
          <w:b/>
          <w:sz w:val="28"/>
          <w:szCs w:val="28"/>
        </w:rPr>
      </w:pPr>
      <w:r w:rsidRPr="00784DA5">
        <w:rPr>
          <w:rFonts w:ascii="Bookman Old Style" w:hAnsi="Bookman Old Style"/>
          <w:b/>
          <w:sz w:val="28"/>
          <w:szCs w:val="28"/>
        </w:rPr>
        <w:t>Індикатори:</w:t>
      </w:r>
    </w:p>
    <w:p w:rsidR="00784DA5" w:rsidRPr="00784DA5" w:rsidRDefault="00784DA5" w:rsidP="00AD05F1">
      <w:pPr>
        <w:pStyle w:val="ad"/>
        <w:numPr>
          <w:ilvl w:val="0"/>
          <w:numId w:val="24"/>
        </w:numPr>
        <w:shd w:val="clear" w:color="auto" w:fill="FFFFFF"/>
        <w:tabs>
          <w:tab w:val="left" w:pos="1276"/>
        </w:tabs>
        <w:spacing w:after="0" w:line="240" w:lineRule="auto"/>
        <w:ind w:left="0" w:firstLine="709"/>
        <w:jc w:val="both"/>
        <w:rPr>
          <w:rFonts w:ascii="Bookman Old Style" w:hAnsi="Bookman Old Style"/>
          <w:sz w:val="28"/>
          <w:szCs w:val="28"/>
        </w:rPr>
      </w:pPr>
      <w:r w:rsidRPr="00784DA5">
        <w:rPr>
          <w:rFonts w:ascii="Bookman Old Style" w:hAnsi="Bookman Old Style"/>
          <w:sz w:val="28"/>
          <w:szCs w:val="28"/>
        </w:rPr>
        <w:t xml:space="preserve">Розроблено критерії оцінювання у закладі освіти, які враховують </w:t>
      </w:r>
      <w:proofErr w:type="spellStart"/>
      <w:r w:rsidRPr="00784DA5">
        <w:rPr>
          <w:rFonts w:ascii="Bookman Old Style" w:hAnsi="Bookman Old Style"/>
          <w:sz w:val="28"/>
          <w:szCs w:val="28"/>
        </w:rPr>
        <w:t>особистісно</w:t>
      </w:r>
      <w:proofErr w:type="spellEnd"/>
      <w:r w:rsidRPr="00784DA5">
        <w:rPr>
          <w:rFonts w:ascii="Bookman Old Style" w:hAnsi="Bookman Old Style"/>
          <w:sz w:val="28"/>
          <w:szCs w:val="28"/>
        </w:rPr>
        <w:t xml:space="preserve"> орієнтований підхід до навчання.</w:t>
      </w:r>
    </w:p>
    <w:p w:rsidR="00784DA5" w:rsidRPr="00784DA5" w:rsidRDefault="00784DA5" w:rsidP="00AD05F1">
      <w:pPr>
        <w:pStyle w:val="ad"/>
        <w:numPr>
          <w:ilvl w:val="0"/>
          <w:numId w:val="24"/>
        </w:numPr>
        <w:shd w:val="clear" w:color="auto" w:fill="FFFFFF"/>
        <w:tabs>
          <w:tab w:val="left" w:pos="1276"/>
        </w:tabs>
        <w:spacing w:after="0" w:line="240" w:lineRule="auto"/>
        <w:ind w:left="0" w:firstLine="709"/>
        <w:jc w:val="both"/>
        <w:rPr>
          <w:rFonts w:ascii="Bookman Old Style" w:hAnsi="Bookman Old Style"/>
          <w:sz w:val="28"/>
          <w:szCs w:val="28"/>
        </w:rPr>
      </w:pPr>
      <w:r w:rsidRPr="00784DA5">
        <w:rPr>
          <w:rFonts w:ascii="Bookman Old Style" w:hAnsi="Bookman Old Style"/>
          <w:sz w:val="28"/>
          <w:szCs w:val="28"/>
        </w:rPr>
        <w:t>Розроблено систему оцінювання з врахуванням потреб усіх груп учнів/учениць.</w:t>
      </w:r>
    </w:p>
    <w:p w:rsidR="00784DA5" w:rsidRPr="00784DA5" w:rsidRDefault="00784DA5" w:rsidP="00AD05F1">
      <w:pPr>
        <w:pStyle w:val="ad"/>
        <w:numPr>
          <w:ilvl w:val="0"/>
          <w:numId w:val="24"/>
        </w:numPr>
        <w:shd w:val="clear" w:color="auto" w:fill="FFFFFF"/>
        <w:tabs>
          <w:tab w:val="left" w:pos="1276"/>
        </w:tabs>
        <w:spacing w:after="0" w:line="240" w:lineRule="auto"/>
        <w:ind w:left="0" w:firstLine="709"/>
        <w:jc w:val="both"/>
        <w:rPr>
          <w:rFonts w:ascii="Bookman Old Style" w:hAnsi="Bookman Old Style"/>
          <w:sz w:val="28"/>
          <w:szCs w:val="28"/>
        </w:rPr>
      </w:pPr>
      <w:r w:rsidRPr="00784DA5">
        <w:rPr>
          <w:rFonts w:ascii="Bookman Old Style" w:hAnsi="Bookman Old Style"/>
          <w:sz w:val="28"/>
          <w:szCs w:val="28"/>
        </w:rPr>
        <w:t>Розроблено систему повідомлення учнів/учениць, батьків/матерів/опікунів про досягнення у навчанні дітей та плани тристоронньої співпраці.</w:t>
      </w:r>
    </w:p>
    <w:p w:rsidR="00784DA5" w:rsidRPr="00784DA5" w:rsidRDefault="00784DA5" w:rsidP="00AD05F1">
      <w:pPr>
        <w:pStyle w:val="ad"/>
        <w:numPr>
          <w:ilvl w:val="0"/>
          <w:numId w:val="24"/>
        </w:numPr>
        <w:shd w:val="clear" w:color="auto" w:fill="FFFFFF"/>
        <w:tabs>
          <w:tab w:val="left" w:pos="1276"/>
        </w:tabs>
        <w:spacing w:after="0" w:line="240" w:lineRule="auto"/>
        <w:ind w:left="0" w:firstLine="709"/>
        <w:jc w:val="both"/>
        <w:rPr>
          <w:rFonts w:ascii="Bookman Old Style" w:hAnsi="Bookman Old Style"/>
          <w:sz w:val="28"/>
          <w:szCs w:val="28"/>
        </w:rPr>
      </w:pPr>
      <w:r w:rsidRPr="00784DA5">
        <w:rPr>
          <w:rFonts w:ascii="Bookman Old Style" w:hAnsi="Bookman Old Style"/>
          <w:sz w:val="28"/>
          <w:szCs w:val="28"/>
        </w:rPr>
        <w:t>Розроблено моніторинг якості освіти у закладі освіти.</w:t>
      </w:r>
    </w:p>
    <w:p w:rsidR="00784DA5" w:rsidRPr="00784DA5" w:rsidRDefault="00784DA5" w:rsidP="00AD05F1">
      <w:pPr>
        <w:pStyle w:val="ad"/>
        <w:numPr>
          <w:ilvl w:val="0"/>
          <w:numId w:val="24"/>
        </w:numPr>
        <w:shd w:val="clear" w:color="auto" w:fill="FFFFFF"/>
        <w:tabs>
          <w:tab w:val="left" w:pos="1276"/>
        </w:tabs>
        <w:spacing w:after="0" w:line="240" w:lineRule="auto"/>
        <w:ind w:left="0" w:firstLine="709"/>
        <w:jc w:val="both"/>
        <w:rPr>
          <w:rFonts w:ascii="Bookman Old Style" w:hAnsi="Bookman Old Style"/>
          <w:sz w:val="28"/>
          <w:szCs w:val="28"/>
        </w:rPr>
      </w:pPr>
      <w:r w:rsidRPr="00784DA5">
        <w:rPr>
          <w:rFonts w:ascii="Bookman Old Style" w:hAnsi="Bookman Old Style"/>
          <w:sz w:val="28"/>
          <w:szCs w:val="28"/>
        </w:rPr>
        <w:t>Створено робочу групу або визначено особу, яка займається вивченням та оцінюванням якості освітньої діяльності та якості освіти.</w:t>
      </w:r>
    </w:p>
    <w:p w:rsidR="00784DA5" w:rsidRPr="00784DA5" w:rsidRDefault="00784DA5" w:rsidP="00AD05F1">
      <w:pPr>
        <w:pStyle w:val="ad"/>
        <w:numPr>
          <w:ilvl w:val="0"/>
          <w:numId w:val="24"/>
        </w:numPr>
        <w:shd w:val="clear" w:color="auto" w:fill="FFFFFF"/>
        <w:tabs>
          <w:tab w:val="left" w:pos="1276"/>
        </w:tabs>
        <w:spacing w:after="0" w:line="240" w:lineRule="auto"/>
        <w:ind w:left="0" w:firstLine="709"/>
        <w:jc w:val="both"/>
        <w:rPr>
          <w:rFonts w:ascii="Bookman Old Style" w:hAnsi="Bookman Old Style"/>
          <w:sz w:val="28"/>
          <w:szCs w:val="28"/>
        </w:rPr>
      </w:pPr>
      <w:r w:rsidRPr="00784DA5">
        <w:rPr>
          <w:rFonts w:ascii="Bookman Old Style" w:hAnsi="Bookman Old Style"/>
          <w:sz w:val="28"/>
          <w:szCs w:val="28"/>
        </w:rPr>
        <w:t>Розроблено план заходів щодо впровадження інклюзивного навчання у закладах дошкільної освіти та закладах загальної середньої освіти.</w:t>
      </w:r>
    </w:p>
    <w:p w:rsidR="00E8657B" w:rsidRPr="00E8657B" w:rsidRDefault="00E8657B" w:rsidP="00AD05F1">
      <w:pPr>
        <w:spacing w:line="240" w:lineRule="auto"/>
        <w:rPr>
          <w:rFonts w:ascii="Bookman Old Style" w:eastAsia="Georgia" w:hAnsi="Bookman Old Style" w:cs="Georgia"/>
          <w:sz w:val="28"/>
          <w:szCs w:val="28"/>
          <w:highlight w:val="white"/>
        </w:rPr>
      </w:pPr>
    </w:p>
    <w:p w:rsidR="00EE1D29" w:rsidRDefault="00EE1D29" w:rsidP="00AD05F1">
      <w:pPr>
        <w:spacing w:line="240" w:lineRule="auto"/>
        <w:rPr>
          <w:rFonts w:ascii="Bookman Old Style" w:eastAsia="Georgia" w:hAnsi="Bookman Old Style" w:cs="Georgia"/>
          <w:b/>
          <w:i/>
          <w:sz w:val="28"/>
          <w:szCs w:val="28"/>
          <w:highlight w:val="white"/>
        </w:rPr>
      </w:pPr>
      <w:r>
        <w:rPr>
          <w:rFonts w:ascii="Bookman Old Style" w:eastAsia="Georgia" w:hAnsi="Bookman Old Style" w:cs="Georgia"/>
          <w:b/>
          <w:i/>
          <w:sz w:val="28"/>
          <w:szCs w:val="28"/>
          <w:highlight w:val="white"/>
        </w:rPr>
        <w:br w:type="page"/>
      </w:r>
    </w:p>
    <w:p w:rsidR="00AA48F8" w:rsidRDefault="00AA48F8" w:rsidP="00AD05F1">
      <w:pPr>
        <w:tabs>
          <w:tab w:val="left" w:pos="851"/>
        </w:tabs>
        <w:spacing w:after="0" w:line="240" w:lineRule="auto"/>
        <w:jc w:val="both"/>
        <w:rPr>
          <w:rFonts w:ascii="Bookman Old Style" w:eastAsia="Georgia" w:hAnsi="Bookman Old Style" w:cs="Georgia"/>
          <w:b/>
          <w:i/>
          <w:sz w:val="28"/>
          <w:szCs w:val="28"/>
          <w:highlight w:val="white"/>
        </w:rPr>
      </w:pPr>
      <w:r>
        <w:rPr>
          <w:rFonts w:ascii="Bookman Old Style" w:eastAsia="Arial" w:hAnsi="Bookman Old Style" w:cs="Arial"/>
          <w:b/>
          <w:noProof/>
          <w:sz w:val="26"/>
          <w:szCs w:val="26"/>
        </w:rPr>
        <w:lastRenderedPageBreak/>
        <mc:AlternateContent>
          <mc:Choice Requires="wps">
            <w:drawing>
              <wp:anchor distT="0" distB="0" distL="114300" distR="114300" simplePos="0" relativeHeight="251668480" behindDoc="0" locked="0" layoutInCell="1" allowOverlap="1" wp14:anchorId="2249C87A" wp14:editId="039CBA6E">
                <wp:simplePos x="0" y="0"/>
                <wp:positionH relativeFrom="column">
                  <wp:posOffset>72390</wp:posOffset>
                </wp:positionH>
                <wp:positionV relativeFrom="paragraph">
                  <wp:posOffset>87630</wp:posOffset>
                </wp:positionV>
                <wp:extent cx="6385560" cy="1242060"/>
                <wp:effectExtent l="76200" t="57150" r="72390" b="72390"/>
                <wp:wrapNone/>
                <wp:docPr id="5" name="Блок-схема: документ 5"/>
                <wp:cNvGraphicFramePr/>
                <a:graphic xmlns:a="http://schemas.openxmlformats.org/drawingml/2006/main">
                  <a:graphicData uri="http://schemas.microsoft.com/office/word/2010/wordprocessingShape">
                    <wps:wsp>
                      <wps:cNvSpPr/>
                      <wps:spPr>
                        <a:xfrm>
                          <a:off x="0" y="0"/>
                          <a:ext cx="6385560" cy="1242060"/>
                        </a:xfrm>
                        <a:prstGeom prst="flowChartDocument">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AA48F8" w:rsidRPr="00D06280" w:rsidRDefault="00AA48F8" w:rsidP="00AA48F8">
                            <w:pPr>
                              <w:tabs>
                                <w:tab w:val="left" w:pos="0"/>
                              </w:tabs>
                              <w:spacing w:after="0"/>
                              <w:ind w:left="1843" w:hanging="1843"/>
                              <w:jc w:val="both"/>
                              <w:rPr>
                                <w:rFonts w:ascii="Bookman Old Style" w:hAnsi="Bookman Old Style"/>
                                <w:b/>
                                <w:sz w:val="28"/>
                                <w:szCs w:val="28"/>
                              </w:rPr>
                            </w:pPr>
                            <w:r>
                              <w:rPr>
                                <w:rFonts w:ascii="Bookman Old Style" w:hAnsi="Bookman Old Style"/>
                                <w:b/>
                                <w:sz w:val="28"/>
                                <w:szCs w:val="28"/>
                              </w:rPr>
                              <w:t>РОЗДІЛ 3. </w:t>
                            </w:r>
                            <w:r w:rsidRPr="00AA48F8">
                              <w:rPr>
                                <w:rFonts w:ascii="Bookman Old Style" w:hAnsi="Bookman Old Style"/>
                                <w:b/>
                                <w:sz w:val="28"/>
                                <w:szCs w:val="28"/>
                              </w:rPr>
                              <w:t>КОМУНІКАЦІЯ ТА СПІЛКУВАННЯ В ЗАКЛАДАХ ОСВІТИ: ГЕНДЕРНА ПЕРСПЕКТИВА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документ 5" o:spid="_x0000_s1031" type="#_x0000_t114" style="position:absolute;left:0;text-align:left;margin-left:5.7pt;margin-top:6.9pt;width:502.8pt;height:97.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" fillcolor="#8064a2" strokecolor="window" strokeweight="3pt">
                <v:shadow on="t" color="black" opacity="24903f" origin=",.5" offset="0,.55556mm"/>
                <v:textbox>
                  <w:txbxContent>
                    <w:p w:rsidR="00AA48F8" w:rsidRPr="00D06280" w:rsidRDefault="00AA48F8" w:rsidP="00AA48F8">
                      <w:pPr>
                        <w:tabs>
                          <w:tab w:val="left" w:pos="0"/>
                        </w:tabs>
                        <w:spacing w:after="0"/>
                        <w:ind w:left="1843" w:hanging="1843"/>
                        <w:jc w:val="both"/>
                        <w:rPr>
                          <w:rFonts w:ascii="Bookman Old Style" w:hAnsi="Bookman Old Style"/>
                          <w:b/>
                          <w:sz w:val="28"/>
                          <w:szCs w:val="28"/>
                        </w:rPr>
                      </w:pPr>
                      <w:r>
                        <w:rPr>
                          <w:rFonts w:ascii="Bookman Old Style" w:hAnsi="Bookman Old Style"/>
                          <w:b/>
                          <w:sz w:val="28"/>
                          <w:szCs w:val="28"/>
                        </w:rPr>
                        <w:t>РОЗДІЛ 3. </w:t>
                      </w:r>
                      <w:r w:rsidRPr="00AA48F8">
                        <w:rPr>
                          <w:rFonts w:ascii="Bookman Old Style" w:hAnsi="Bookman Old Style"/>
                          <w:b/>
                          <w:sz w:val="28"/>
                          <w:szCs w:val="28"/>
                        </w:rPr>
                        <w:t>КОМУНІКАЦІЯ ТА СПІЛКУВАННЯ В ЗАКЛАДАХ ОСВІТИ: ГЕНДЕРНА ПЕРСПЕКТИВА</w:t>
                      </w:r>
                    </w:p>
                  </w:txbxContent>
                </v:textbox>
              </v:shape>
            </w:pict>
          </mc:Fallback>
        </mc:AlternateContent>
      </w:r>
    </w:p>
    <w:p w:rsidR="00AA48F8" w:rsidRDefault="00AA48F8" w:rsidP="00AD05F1">
      <w:pPr>
        <w:tabs>
          <w:tab w:val="left" w:pos="851"/>
        </w:tabs>
        <w:spacing w:after="0" w:line="240" w:lineRule="auto"/>
        <w:jc w:val="both"/>
        <w:rPr>
          <w:rFonts w:ascii="Bookman Old Style" w:eastAsia="Georgia" w:hAnsi="Bookman Old Style" w:cs="Georgia"/>
          <w:b/>
          <w:i/>
          <w:sz w:val="28"/>
          <w:szCs w:val="28"/>
          <w:highlight w:val="white"/>
        </w:rPr>
      </w:pPr>
    </w:p>
    <w:p w:rsidR="00AA48F8" w:rsidRDefault="00AA48F8" w:rsidP="00AD05F1">
      <w:pPr>
        <w:tabs>
          <w:tab w:val="left" w:pos="851"/>
        </w:tabs>
        <w:spacing w:after="0" w:line="240" w:lineRule="auto"/>
        <w:jc w:val="both"/>
        <w:rPr>
          <w:rFonts w:ascii="Bookman Old Style" w:eastAsia="Georgia" w:hAnsi="Bookman Old Style" w:cs="Georgia"/>
          <w:b/>
          <w:i/>
          <w:sz w:val="28"/>
          <w:szCs w:val="28"/>
          <w:highlight w:val="white"/>
        </w:rPr>
      </w:pPr>
    </w:p>
    <w:p w:rsidR="00AA48F8" w:rsidRDefault="00AA48F8" w:rsidP="00AD05F1">
      <w:pPr>
        <w:tabs>
          <w:tab w:val="left" w:pos="851"/>
        </w:tabs>
        <w:spacing w:after="0" w:line="240" w:lineRule="auto"/>
        <w:jc w:val="both"/>
        <w:rPr>
          <w:rFonts w:ascii="Bookman Old Style" w:eastAsia="Georgia" w:hAnsi="Bookman Old Style" w:cs="Georgia"/>
          <w:b/>
          <w:i/>
          <w:sz w:val="28"/>
          <w:szCs w:val="28"/>
          <w:highlight w:val="white"/>
        </w:rPr>
      </w:pPr>
    </w:p>
    <w:p w:rsidR="00AA48F8" w:rsidRDefault="00AA48F8" w:rsidP="00AD05F1">
      <w:pPr>
        <w:tabs>
          <w:tab w:val="left" w:pos="851"/>
        </w:tabs>
        <w:spacing w:after="0" w:line="240" w:lineRule="auto"/>
        <w:jc w:val="both"/>
        <w:rPr>
          <w:rFonts w:ascii="Bookman Old Style" w:eastAsia="Georgia" w:hAnsi="Bookman Old Style" w:cs="Georgia"/>
          <w:b/>
          <w:i/>
          <w:sz w:val="28"/>
          <w:szCs w:val="28"/>
          <w:highlight w:val="white"/>
        </w:rPr>
      </w:pPr>
    </w:p>
    <w:p w:rsidR="00AA48F8" w:rsidRDefault="00AA48F8" w:rsidP="00AD05F1">
      <w:pPr>
        <w:tabs>
          <w:tab w:val="left" w:pos="851"/>
        </w:tabs>
        <w:spacing w:after="0" w:line="240" w:lineRule="auto"/>
        <w:jc w:val="both"/>
        <w:rPr>
          <w:rFonts w:ascii="Bookman Old Style" w:eastAsia="Georgia" w:hAnsi="Bookman Old Style" w:cs="Georgia"/>
          <w:b/>
          <w:i/>
          <w:sz w:val="28"/>
          <w:szCs w:val="28"/>
          <w:highlight w:val="white"/>
        </w:rPr>
      </w:pPr>
    </w:p>
    <w:p w:rsidR="00AD05F1" w:rsidRDefault="00AD05F1" w:rsidP="00AD05F1">
      <w:pPr>
        <w:tabs>
          <w:tab w:val="left" w:pos="851"/>
        </w:tabs>
        <w:spacing w:after="0" w:line="240" w:lineRule="auto"/>
        <w:ind w:firstLine="709"/>
        <w:jc w:val="both"/>
        <w:rPr>
          <w:rFonts w:ascii="Bookman Old Style" w:eastAsia="Georgia" w:hAnsi="Bookman Old Style" w:cs="Georgia"/>
          <w:b/>
          <w:sz w:val="28"/>
          <w:szCs w:val="28"/>
        </w:rPr>
      </w:pPr>
    </w:p>
    <w:p w:rsidR="00AD05F1" w:rsidRPr="00AD05F1" w:rsidRDefault="00AD05F1" w:rsidP="00AD05F1">
      <w:pPr>
        <w:tabs>
          <w:tab w:val="left" w:pos="851"/>
        </w:tabs>
        <w:spacing w:after="0" w:line="240" w:lineRule="auto"/>
        <w:ind w:firstLine="709"/>
        <w:jc w:val="both"/>
        <w:rPr>
          <w:rFonts w:ascii="Bookman Old Style" w:eastAsia="Georgia" w:hAnsi="Bookman Old Style" w:cs="Georgia"/>
          <w:sz w:val="28"/>
          <w:szCs w:val="28"/>
        </w:rPr>
      </w:pPr>
      <w:r w:rsidRPr="00AD05F1">
        <w:rPr>
          <w:rFonts w:ascii="Bookman Old Style" w:eastAsia="Georgia" w:hAnsi="Bookman Old Style" w:cs="Georgia"/>
          <w:b/>
          <w:sz w:val="28"/>
          <w:szCs w:val="28"/>
        </w:rPr>
        <w:t xml:space="preserve">Опис. </w:t>
      </w:r>
      <w:r w:rsidR="00601AB6" w:rsidRPr="00601AB6">
        <w:rPr>
          <w:rFonts w:ascii="Bookman Old Style" w:eastAsia="Georgia" w:hAnsi="Bookman Old Style" w:cs="Georgia"/>
          <w:sz w:val="28"/>
          <w:szCs w:val="28"/>
        </w:rPr>
        <w:t xml:space="preserve">Комунікація та спілкування в </w:t>
      </w:r>
      <w:proofErr w:type="spellStart"/>
      <w:r w:rsidR="00601AB6" w:rsidRPr="00601AB6">
        <w:rPr>
          <w:rFonts w:ascii="Bookman Old Style" w:eastAsia="Georgia" w:hAnsi="Bookman Old Style" w:cs="Georgia"/>
          <w:sz w:val="28"/>
          <w:szCs w:val="28"/>
        </w:rPr>
        <w:t>Угринівському</w:t>
      </w:r>
      <w:proofErr w:type="spellEnd"/>
      <w:r w:rsidR="00601AB6" w:rsidRPr="00601AB6">
        <w:rPr>
          <w:rFonts w:ascii="Bookman Old Style" w:eastAsia="Georgia" w:hAnsi="Bookman Old Style" w:cs="Georgia"/>
          <w:sz w:val="28"/>
          <w:szCs w:val="28"/>
        </w:rPr>
        <w:t xml:space="preserve"> закладі загальної середньої освіти І-ІІІ ступенів та </w:t>
      </w:r>
      <w:proofErr w:type="spellStart"/>
      <w:r w:rsidR="00601AB6" w:rsidRPr="00601AB6">
        <w:rPr>
          <w:rFonts w:ascii="Bookman Old Style" w:eastAsia="Georgia" w:hAnsi="Bookman Old Style" w:cs="Georgia"/>
          <w:sz w:val="28"/>
          <w:szCs w:val="28"/>
        </w:rPr>
        <w:t>Городищенському</w:t>
      </w:r>
      <w:proofErr w:type="spellEnd"/>
      <w:r w:rsidR="00601AB6" w:rsidRPr="00601AB6">
        <w:rPr>
          <w:rFonts w:ascii="Bookman Old Style" w:eastAsia="Georgia" w:hAnsi="Bookman Old Style" w:cs="Georgia"/>
          <w:sz w:val="28"/>
          <w:szCs w:val="28"/>
        </w:rPr>
        <w:t xml:space="preserve"> закладі дошкільної освіти «Росинка» </w:t>
      </w:r>
      <w:proofErr w:type="spellStart"/>
      <w:r w:rsidR="00601AB6" w:rsidRPr="00601AB6">
        <w:rPr>
          <w:rFonts w:ascii="Bookman Old Style" w:eastAsia="Georgia" w:hAnsi="Bookman Old Style" w:cs="Georgia"/>
          <w:sz w:val="28"/>
          <w:szCs w:val="28"/>
        </w:rPr>
        <w:t>Городищенської</w:t>
      </w:r>
      <w:proofErr w:type="spellEnd"/>
      <w:r w:rsidR="00601AB6" w:rsidRPr="00601AB6">
        <w:rPr>
          <w:rFonts w:ascii="Bookman Old Style" w:eastAsia="Georgia" w:hAnsi="Bookman Old Style" w:cs="Georgia"/>
          <w:sz w:val="28"/>
          <w:szCs w:val="28"/>
        </w:rPr>
        <w:t xml:space="preserve"> сільської ради на думку опитаних, є толерантним та коректним. Проте, вчителі/вчительки, виховательки та батьки/матері/опікуни не достатньо обізнані в гендерній тематиці, а тому не у повному об’ємі проявляють гендерну компетентність та не пропагують ідеї гендерної рівності в освітньому процесі.</w:t>
      </w:r>
    </w:p>
    <w:p w:rsidR="00AD05F1" w:rsidRDefault="00AD05F1" w:rsidP="00AD05F1">
      <w:pPr>
        <w:tabs>
          <w:tab w:val="left" w:pos="851"/>
        </w:tabs>
        <w:spacing w:after="0" w:line="240" w:lineRule="auto"/>
        <w:ind w:firstLine="709"/>
        <w:jc w:val="both"/>
        <w:rPr>
          <w:rFonts w:ascii="Bookman Old Style" w:eastAsia="Georgia" w:hAnsi="Bookman Old Style" w:cs="Georgia"/>
          <w:sz w:val="28"/>
          <w:szCs w:val="28"/>
        </w:rPr>
      </w:pPr>
    </w:p>
    <w:p w:rsidR="0004277B" w:rsidRPr="0004277B" w:rsidRDefault="0004277B" w:rsidP="00AD05F1">
      <w:pPr>
        <w:tabs>
          <w:tab w:val="left" w:pos="851"/>
        </w:tabs>
        <w:spacing w:after="0" w:line="240" w:lineRule="auto"/>
        <w:jc w:val="both"/>
        <w:rPr>
          <w:rFonts w:ascii="Bookman Old Style" w:eastAsia="Georgia" w:hAnsi="Bookman Old Style" w:cs="Georgia"/>
          <w:b/>
          <w:sz w:val="28"/>
          <w:szCs w:val="28"/>
        </w:rPr>
      </w:pPr>
      <w:r w:rsidRPr="0004277B">
        <w:rPr>
          <w:rFonts w:ascii="Bookman Old Style" w:eastAsia="Georgia" w:hAnsi="Bookman Old Style" w:cs="Georgia"/>
          <w:b/>
          <w:sz w:val="28"/>
          <w:szCs w:val="28"/>
        </w:rPr>
        <w:t>Рекомендації:</w:t>
      </w:r>
    </w:p>
    <w:p w:rsidR="00AD05F1" w:rsidRDefault="00AD05F1" w:rsidP="00AD05F1">
      <w:pPr>
        <w:tabs>
          <w:tab w:val="left" w:pos="851"/>
        </w:tabs>
        <w:spacing w:after="0" w:line="240" w:lineRule="auto"/>
        <w:ind w:firstLine="709"/>
        <w:jc w:val="both"/>
        <w:rPr>
          <w:rFonts w:ascii="Bookman Old Style" w:eastAsia="Georgia" w:hAnsi="Bookman Old Style" w:cs="Georgia"/>
          <w:b/>
          <w:sz w:val="28"/>
          <w:szCs w:val="28"/>
        </w:rPr>
      </w:pPr>
      <w:r>
        <w:rPr>
          <w:rFonts w:ascii="Bookman Old Style" w:eastAsia="Georgia" w:hAnsi="Bookman Old Style" w:cs="Georgia"/>
          <w:b/>
          <w:sz w:val="28"/>
          <w:szCs w:val="28"/>
        </w:rPr>
        <w:t xml:space="preserve">Крок 1. </w:t>
      </w:r>
      <w:r w:rsidRPr="00AD05F1">
        <w:rPr>
          <w:rFonts w:ascii="Bookman Old Style" w:eastAsia="Georgia" w:hAnsi="Bookman Old Style" w:cs="Georgia"/>
          <w:sz w:val="28"/>
          <w:szCs w:val="28"/>
        </w:rPr>
        <w:t>Підвищення кваліфікації та проходження вчителями</w:t>
      </w:r>
      <w:r>
        <w:rPr>
          <w:rFonts w:ascii="Bookman Old Style" w:eastAsia="Georgia" w:hAnsi="Bookman Old Style" w:cs="Georgia"/>
          <w:sz w:val="28"/>
          <w:szCs w:val="28"/>
        </w:rPr>
        <w:t>/</w:t>
      </w:r>
      <w:r w:rsidRPr="00AD05F1">
        <w:rPr>
          <w:rFonts w:ascii="Bookman Old Style" w:eastAsia="Georgia" w:hAnsi="Bookman Old Style" w:cs="Georgia"/>
          <w:sz w:val="28"/>
          <w:szCs w:val="28"/>
        </w:rPr>
        <w:t xml:space="preserve">вчительками, адміністрацією закладів освіти курсів з </w:t>
      </w:r>
      <w:r>
        <w:rPr>
          <w:rFonts w:ascii="Bookman Old Style" w:eastAsia="Georgia" w:hAnsi="Bookman Old Style" w:cs="Georgia"/>
          <w:sz w:val="28"/>
          <w:szCs w:val="28"/>
        </w:rPr>
        <w:t xml:space="preserve">гендерної </w:t>
      </w:r>
      <w:r w:rsidRPr="00AD05F1">
        <w:rPr>
          <w:rFonts w:ascii="Bookman Old Style" w:eastAsia="Georgia" w:hAnsi="Bookman Old Style" w:cs="Georgia"/>
          <w:sz w:val="28"/>
          <w:szCs w:val="28"/>
        </w:rPr>
        <w:t>тематики.</w:t>
      </w:r>
    </w:p>
    <w:p w:rsidR="0004277B" w:rsidRDefault="00300F9B" w:rsidP="00AD05F1">
      <w:pPr>
        <w:tabs>
          <w:tab w:val="left" w:pos="851"/>
        </w:tabs>
        <w:spacing w:after="0" w:line="240" w:lineRule="auto"/>
        <w:ind w:firstLine="709"/>
        <w:jc w:val="both"/>
        <w:rPr>
          <w:rFonts w:ascii="Bookman Old Style" w:eastAsia="Georgia" w:hAnsi="Bookman Old Style" w:cs="Georgia"/>
          <w:sz w:val="28"/>
          <w:szCs w:val="28"/>
        </w:rPr>
      </w:pPr>
      <w:r w:rsidRPr="00300F9B">
        <w:rPr>
          <w:rFonts w:ascii="Bookman Old Style" w:eastAsia="Georgia" w:hAnsi="Bookman Old Style" w:cs="Georgia"/>
          <w:b/>
          <w:sz w:val="28"/>
          <w:szCs w:val="28"/>
        </w:rPr>
        <w:t xml:space="preserve">Крок </w:t>
      </w:r>
      <w:r w:rsidR="00AD05F1">
        <w:rPr>
          <w:rFonts w:ascii="Bookman Old Style" w:eastAsia="Georgia" w:hAnsi="Bookman Old Style" w:cs="Georgia"/>
          <w:b/>
          <w:sz w:val="28"/>
          <w:szCs w:val="28"/>
        </w:rPr>
        <w:t>2</w:t>
      </w:r>
      <w:r w:rsidRPr="00300F9B">
        <w:rPr>
          <w:rFonts w:ascii="Bookman Old Style" w:eastAsia="Georgia" w:hAnsi="Bookman Old Style" w:cs="Georgia"/>
          <w:b/>
          <w:sz w:val="28"/>
          <w:szCs w:val="28"/>
        </w:rPr>
        <w:t>.</w:t>
      </w:r>
      <w:r>
        <w:rPr>
          <w:rFonts w:ascii="Bookman Old Style" w:eastAsia="Georgia" w:hAnsi="Bookman Old Style" w:cs="Georgia"/>
          <w:sz w:val="28"/>
          <w:szCs w:val="28"/>
        </w:rPr>
        <w:t xml:space="preserve"> </w:t>
      </w:r>
      <w:r w:rsidR="0004277B" w:rsidRPr="0004277B">
        <w:rPr>
          <w:rFonts w:ascii="Bookman Old Style" w:eastAsia="Georgia" w:hAnsi="Bookman Old Style" w:cs="Georgia"/>
          <w:sz w:val="28"/>
          <w:szCs w:val="28"/>
        </w:rPr>
        <w:t>Використ</w:t>
      </w:r>
      <w:r>
        <w:rPr>
          <w:rFonts w:ascii="Bookman Old Style" w:eastAsia="Georgia" w:hAnsi="Bookman Old Style" w:cs="Georgia"/>
          <w:sz w:val="28"/>
          <w:szCs w:val="28"/>
        </w:rPr>
        <w:t>овувати</w:t>
      </w:r>
      <w:r w:rsidR="0004277B" w:rsidRPr="0004277B">
        <w:rPr>
          <w:rFonts w:ascii="Bookman Old Style" w:eastAsia="Georgia" w:hAnsi="Bookman Old Style" w:cs="Georgia"/>
          <w:sz w:val="28"/>
          <w:szCs w:val="28"/>
        </w:rPr>
        <w:t xml:space="preserve"> інноваційн</w:t>
      </w:r>
      <w:r>
        <w:rPr>
          <w:rFonts w:ascii="Bookman Old Style" w:eastAsia="Georgia" w:hAnsi="Bookman Old Style" w:cs="Georgia"/>
          <w:sz w:val="28"/>
          <w:szCs w:val="28"/>
        </w:rPr>
        <w:t>і</w:t>
      </w:r>
      <w:r w:rsidR="0004277B" w:rsidRPr="0004277B">
        <w:rPr>
          <w:rFonts w:ascii="Bookman Old Style" w:eastAsia="Georgia" w:hAnsi="Bookman Old Style" w:cs="Georgia"/>
          <w:sz w:val="28"/>
          <w:szCs w:val="28"/>
        </w:rPr>
        <w:t xml:space="preserve"> педагогічн</w:t>
      </w:r>
      <w:r>
        <w:rPr>
          <w:rFonts w:ascii="Bookman Old Style" w:eastAsia="Georgia" w:hAnsi="Bookman Old Style" w:cs="Georgia"/>
          <w:sz w:val="28"/>
          <w:szCs w:val="28"/>
        </w:rPr>
        <w:t>і</w:t>
      </w:r>
      <w:r w:rsidR="0004277B" w:rsidRPr="0004277B">
        <w:rPr>
          <w:rFonts w:ascii="Bookman Old Style" w:eastAsia="Georgia" w:hAnsi="Bookman Old Style" w:cs="Georgia"/>
          <w:sz w:val="28"/>
          <w:szCs w:val="28"/>
        </w:rPr>
        <w:t xml:space="preserve"> технологі</w:t>
      </w:r>
      <w:r>
        <w:rPr>
          <w:rFonts w:ascii="Bookman Old Style" w:eastAsia="Georgia" w:hAnsi="Bookman Old Style" w:cs="Georgia"/>
          <w:sz w:val="28"/>
          <w:szCs w:val="28"/>
        </w:rPr>
        <w:t>ї</w:t>
      </w:r>
      <w:r w:rsidR="0004277B" w:rsidRPr="0004277B">
        <w:rPr>
          <w:rFonts w:ascii="Bookman Old Style" w:eastAsia="Georgia" w:hAnsi="Bookman Old Style" w:cs="Georgia"/>
          <w:sz w:val="28"/>
          <w:szCs w:val="28"/>
        </w:rPr>
        <w:t>, форм</w:t>
      </w:r>
      <w:r>
        <w:rPr>
          <w:rFonts w:ascii="Bookman Old Style" w:eastAsia="Georgia" w:hAnsi="Bookman Old Style" w:cs="Georgia"/>
          <w:sz w:val="28"/>
          <w:szCs w:val="28"/>
        </w:rPr>
        <w:t>и</w:t>
      </w:r>
      <w:r w:rsidR="0004277B" w:rsidRPr="0004277B">
        <w:rPr>
          <w:rFonts w:ascii="Bookman Old Style" w:eastAsia="Georgia" w:hAnsi="Bookman Old Style" w:cs="Georgia"/>
          <w:sz w:val="28"/>
          <w:szCs w:val="28"/>
        </w:rPr>
        <w:t xml:space="preserve"> та метод</w:t>
      </w:r>
      <w:r>
        <w:rPr>
          <w:rFonts w:ascii="Bookman Old Style" w:eastAsia="Georgia" w:hAnsi="Bookman Old Style" w:cs="Georgia"/>
          <w:sz w:val="28"/>
          <w:szCs w:val="28"/>
        </w:rPr>
        <w:t>и</w:t>
      </w:r>
      <w:r w:rsidR="0004277B" w:rsidRPr="0004277B">
        <w:rPr>
          <w:rFonts w:ascii="Bookman Old Style" w:eastAsia="Georgia" w:hAnsi="Bookman Old Style" w:cs="Georgia"/>
          <w:sz w:val="28"/>
          <w:szCs w:val="28"/>
        </w:rPr>
        <w:t xml:space="preserve"> навчання, що сприяють створенню та підтримці у </w:t>
      </w:r>
      <w:r w:rsidR="0004277B">
        <w:rPr>
          <w:rFonts w:ascii="Bookman Old Style" w:eastAsia="Georgia" w:hAnsi="Bookman Old Style" w:cs="Georgia"/>
          <w:sz w:val="28"/>
          <w:szCs w:val="28"/>
        </w:rPr>
        <w:t xml:space="preserve">освітньому просторі </w:t>
      </w:r>
      <w:r w:rsidR="0004277B" w:rsidRPr="0004277B">
        <w:rPr>
          <w:rFonts w:ascii="Bookman Old Style" w:eastAsia="Georgia" w:hAnsi="Bookman Old Style" w:cs="Georgia"/>
          <w:sz w:val="28"/>
          <w:szCs w:val="28"/>
        </w:rPr>
        <w:t>атмосфери взаємоповаги, взаємодії та колегіальності, унеможливлюють дискримінаційне (несправедливе, упереджене) ставлення один до одного всіх суб’єктів освітнього процесу.</w:t>
      </w:r>
    </w:p>
    <w:p w:rsidR="0004277B" w:rsidRPr="0004277B" w:rsidRDefault="00AD05F1" w:rsidP="00AD05F1">
      <w:pPr>
        <w:tabs>
          <w:tab w:val="left" w:pos="851"/>
        </w:tabs>
        <w:spacing w:after="0" w:line="240" w:lineRule="auto"/>
        <w:ind w:firstLine="709"/>
        <w:jc w:val="both"/>
        <w:rPr>
          <w:rFonts w:ascii="Bookman Old Style" w:eastAsia="Georgia" w:hAnsi="Bookman Old Style" w:cs="Georgia"/>
          <w:sz w:val="28"/>
          <w:szCs w:val="28"/>
        </w:rPr>
      </w:pPr>
      <w:r>
        <w:rPr>
          <w:rFonts w:ascii="Bookman Old Style" w:eastAsia="Georgia" w:hAnsi="Bookman Old Style" w:cs="Georgia"/>
          <w:b/>
          <w:sz w:val="28"/>
          <w:szCs w:val="28"/>
        </w:rPr>
        <w:t>Крок 3</w:t>
      </w:r>
      <w:r w:rsidR="00300F9B" w:rsidRPr="00300F9B">
        <w:rPr>
          <w:rFonts w:ascii="Bookman Old Style" w:eastAsia="Georgia" w:hAnsi="Bookman Old Style" w:cs="Georgia"/>
          <w:b/>
          <w:sz w:val="28"/>
          <w:szCs w:val="28"/>
        </w:rPr>
        <w:t>.</w:t>
      </w:r>
      <w:r w:rsidR="00300F9B">
        <w:rPr>
          <w:rFonts w:ascii="Bookman Old Style" w:eastAsia="Georgia" w:hAnsi="Bookman Old Style" w:cs="Georgia"/>
          <w:sz w:val="28"/>
          <w:szCs w:val="28"/>
        </w:rPr>
        <w:t xml:space="preserve"> Залучати</w:t>
      </w:r>
      <w:r w:rsidR="0004277B" w:rsidRPr="0004277B">
        <w:rPr>
          <w:rFonts w:ascii="Bookman Old Style" w:eastAsia="Georgia" w:hAnsi="Bookman Old Style" w:cs="Georgia"/>
          <w:sz w:val="28"/>
          <w:szCs w:val="28"/>
        </w:rPr>
        <w:t xml:space="preserve"> усіх членів родини до </w:t>
      </w:r>
      <w:r w:rsidR="0004277B">
        <w:rPr>
          <w:rFonts w:ascii="Bookman Old Style" w:eastAsia="Georgia" w:hAnsi="Bookman Old Style" w:cs="Georgia"/>
          <w:sz w:val="28"/>
          <w:szCs w:val="28"/>
        </w:rPr>
        <w:t xml:space="preserve">освітнього </w:t>
      </w:r>
      <w:r w:rsidR="0004277B" w:rsidRPr="0004277B">
        <w:rPr>
          <w:rFonts w:ascii="Bookman Old Style" w:eastAsia="Georgia" w:hAnsi="Bookman Old Style" w:cs="Georgia"/>
          <w:sz w:val="28"/>
          <w:szCs w:val="28"/>
        </w:rPr>
        <w:t xml:space="preserve">процесу у закладах дошкільної та загальної середньої освіти; </w:t>
      </w:r>
      <w:proofErr w:type="spellStart"/>
      <w:r w:rsidR="0004277B" w:rsidRPr="0004277B">
        <w:rPr>
          <w:rFonts w:ascii="Bookman Old Style" w:eastAsia="Georgia" w:hAnsi="Bookman Old Style" w:cs="Georgia"/>
          <w:sz w:val="28"/>
          <w:szCs w:val="28"/>
        </w:rPr>
        <w:t>провед</w:t>
      </w:r>
      <w:r w:rsidR="00300F9B">
        <w:rPr>
          <w:rFonts w:ascii="Bookman Old Style" w:eastAsia="Georgia" w:hAnsi="Bookman Old Style" w:cs="Georgia"/>
          <w:sz w:val="28"/>
          <w:szCs w:val="28"/>
        </w:rPr>
        <w:t>ити</w:t>
      </w:r>
      <w:proofErr w:type="spellEnd"/>
      <w:r w:rsidR="0004277B" w:rsidRPr="0004277B">
        <w:rPr>
          <w:rFonts w:ascii="Bookman Old Style" w:eastAsia="Georgia" w:hAnsi="Bookman Old Style" w:cs="Georgia"/>
          <w:sz w:val="28"/>
          <w:szCs w:val="28"/>
        </w:rPr>
        <w:t xml:space="preserve"> для батьків/матерів/опікунів просвітницьк</w:t>
      </w:r>
      <w:r w:rsidR="00300F9B">
        <w:rPr>
          <w:rFonts w:ascii="Bookman Old Style" w:eastAsia="Georgia" w:hAnsi="Bookman Old Style" w:cs="Georgia"/>
          <w:sz w:val="28"/>
          <w:szCs w:val="28"/>
        </w:rPr>
        <w:t>і</w:t>
      </w:r>
      <w:r w:rsidR="0004277B" w:rsidRPr="0004277B">
        <w:rPr>
          <w:rFonts w:ascii="Bookman Old Style" w:eastAsia="Georgia" w:hAnsi="Bookman Old Style" w:cs="Georgia"/>
          <w:sz w:val="28"/>
          <w:szCs w:val="28"/>
        </w:rPr>
        <w:t xml:space="preserve"> заход</w:t>
      </w:r>
      <w:r w:rsidR="00300F9B">
        <w:rPr>
          <w:rFonts w:ascii="Bookman Old Style" w:eastAsia="Georgia" w:hAnsi="Bookman Old Style" w:cs="Georgia"/>
          <w:sz w:val="28"/>
          <w:szCs w:val="28"/>
        </w:rPr>
        <w:t>и</w:t>
      </w:r>
      <w:r w:rsidR="0004277B" w:rsidRPr="0004277B">
        <w:rPr>
          <w:rFonts w:ascii="Bookman Old Style" w:eastAsia="Georgia" w:hAnsi="Bookman Old Style" w:cs="Georgia"/>
          <w:sz w:val="28"/>
          <w:szCs w:val="28"/>
        </w:rPr>
        <w:t>, присвячен</w:t>
      </w:r>
      <w:r w:rsidR="00300F9B">
        <w:rPr>
          <w:rFonts w:ascii="Bookman Old Style" w:eastAsia="Georgia" w:hAnsi="Bookman Old Style" w:cs="Georgia"/>
          <w:sz w:val="28"/>
          <w:szCs w:val="28"/>
        </w:rPr>
        <w:t>і</w:t>
      </w:r>
      <w:r w:rsidR="0004277B" w:rsidRPr="0004277B">
        <w:rPr>
          <w:rFonts w:ascii="Bookman Old Style" w:eastAsia="Georgia" w:hAnsi="Bookman Old Style" w:cs="Georgia"/>
          <w:sz w:val="28"/>
          <w:szCs w:val="28"/>
        </w:rPr>
        <w:t xml:space="preserve"> гендерним питанням (привернення уваги до нав’язування гендерних стереотипів через інформаційне оточення, дитячу літературу, </w:t>
      </w:r>
      <w:proofErr w:type="spellStart"/>
      <w:r w:rsidR="0004277B" w:rsidRPr="0004277B">
        <w:rPr>
          <w:rFonts w:ascii="Bookman Old Style" w:eastAsia="Georgia" w:hAnsi="Bookman Old Style" w:cs="Georgia"/>
          <w:sz w:val="28"/>
          <w:szCs w:val="28"/>
        </w:rPr>
        <w:t>гендерно</w:t>
      </w:r>
      <w:proofErr w:type="spellEnd"/>
      <w:r w:rsidR="0004277B" w:rsidRPr="0004277B">
        <w:rPr>
          <w:rFonts w:ascii="Bookman Old Style" w:eastAsia="Georgia" w:hAnsi="Bookman Old Style" w:cs="Georgia"/>
          <w:sz w:val="28"/>
          <w:szCs w:val="28"/>
        </w:rPr>
        <w:t xml:space="preserve"> марковані іграшки та одяг, ознайомлення із різноманітними проявами </w:t>
      </w:r>
      <w:proofErr w:type="spellStart"/>
      <w:r w:rsidR="0004277B" w:rsidRPr="0004277B">
        <w:rPr>
          <w:rFonts w:ascii="Bookman Old Style" w:eastAsia="Georgia" w:hAnsi="Bookman Old Style" w:cs="Georgia"/>
          <w:sz w:val="28"/>
          <w:szCs w:val="28"/>
        </w:rPr>
        <w:t>сексизму</w:t>
      </w:r>
      <w:proofErr w:type="spellEnd"/>
      <w:r w:rsidR="0004277B" w:rsidRPr="0004277B">
        <w:rPr>
          <w:rFonts w:ascii="Bookman Old Style" w:eastAsia="Georgia" w:hAnsi="Bookman Old Style" w:cs="Georgia"/>
          <w:sz w:val="28"/>
          <w:szCs w:val="28"/>
        </w:rPr>
        <w:t>, тощо).</w:t>
      </w:r>
    </w:p>
    <w:p w:rsidR="0004277B" w:rsidRPr="0004277B" w:rsidRDefault="00AD05F1" w:rsidP="00AD05F1">
      <w:pPr>
        <w:tabs>
          <w:tab w:val="left" w:pos="851"/>
        </w:tabs>
        <w:spacing w:after="0" w:line="240" w:lineRule="auto"/>
        <w:ind w:firstLine="709"/>
        <w:jc w:val="both"/>
        <w:rPr>
          <w:rFonts w:ascii="Bookman Old Style" w:eastAsia="Georgia" w:hAnsi="Bookman Old Style" w:cs="Georgia"/>
          <w:sz w:val="28"/>
          <w:szCs w:val="28"/>
        </w:rPr>
      </w:pPr>
      <w:r>
        <w:rPr>
          <w:rFonts w:ascii="Bookman Old Style" w:eastAsia="Georgia" w:hAnsi="Bookman Old Style" w:cs="Georgia"/>
          <w:b/>
          <w:sz w:val="28"/>
          <w:szCs w:val="28"/>
        </w:rPr>
        <w:t>Крок 4</w:t>
      </w:r>
      <w:r w:rsidR="00300F9B" w:rsidRPr="00300F9B">
        <w:rPr>
          <w:rFonts w:ascii="Bookman Old Style" w:eastAsia="Georgia" w:hAnsi="Bookman Old Style" w:cs="Georgia"/>
          <w:b/>
          <w:sz w:val="28"/>
          <w:szCs w:val="28"/>
        </w:rPr>
        <w:t>.</w:t>
      </w:r>
      <w:r w:rsidR="00300F9B">
        <w:rPr>
          <w:rFonts w:ascii="Bookman Old Style" w:eastAsia="Georgia" w:hAnsi="Bookman Old Style" w:cs="Georgia"/>
          <w:sz w:val="28"/>
          <w:szCs w:val="28"/>
        </w:rPr>
        <w:t xml:space="preserve"> </w:t>
      </w:r>
      <w:r w:rsidR="0004277B">
        <w:rPr>
          <w:rFonts w:ascii="Bookman Old Style" w:eastAsia="Georgia" w:hAnsi="Bookman Old Style" w:cs="Georgia"/>
          <w:sz w:val="28"/>
          <w:szCs w:val="28"/>
        </w:rPr>
        <w:t>Включ</w:t>
      </w:r>
      <w:r w:rsidR="00300F9B">
        <w:rPr>
          <w:rFonts w:ascii="Bookman Old Style" w:eastAsia="Georgia" w:hAnsi="Bookman Old Style" w:cs="Georgia"/>
          <w:sz w:val="28"/>
          <w:szCs w:val="28"/>
        </w:rPr>
        <w:t>ити гендерн</w:t>
      </w:r>
      <w:r w:rsidR="00936F46">
        <w:rPr>
          <w:rFonts w:ascii="Bookman Old Style" w:eastAsia="Georgia" w:hAnsi="Bookman Old Style" w:cs="Georgia"/>
          <w:sz w:val="28"/>
          <w:szCs w:val="28"/>
        </w:rPr>
        <w:t xml:space="preserve">у освіту </w:t>
      </w:r>
      <w:r w:rsidR="0004277B">
        <w:rPr>
          <w:rFonts w:ascii="Bookman Old Style" w:eastAsia="Georgia" w:hAnsi="Bookman Old Style" w:cs="Georgia"/>
          <w:sz w:val="28"/>
          <w:szCs w:val="28"/>
        </w:rPr>
        <w:t xml:space="preserve">як </w:t>
      </w:r>
      <w:r w:rsidR="0004277B" w:rsidRPr="0004277B">
        <w:rPr>
          <w:rFonts w:ascii="Bookman Old Style" w:eastAsia="Georgia" w:hAnsi="Bookman Old Style" w:cs="Georgia"/>
          <w:sz w:val="28"/>
          <w:szCs w:val="28"/>
        </w:rPr>
        <w:t>пріоритетн</w:t>
      </w:r>
      <w:r w:rsidR="00300F9B">
        <w:rPr>
          <w:rFonts w:ascii="Bookman Old Style" w:eastAsia="Georgia" w:hAnsi="Bookman Old Style" w:cs="Georgia"/>
          <w:sz w:val="28"/>
          <w:szCs w:val="28"/>
        </w:rPr>
        <w:t>е</w:t>
      </w:r>
      <w:r w:rsidR="0004277B" w:rsidRPr="0004277B">
        <w:rPr>
          <w:rFonts w:ascii="Bookman Old Style" w:eastAsia="Georgia" w:hAnsi="Bookman Old Style" w:cs="Georgia"/>
          <w:sz w:val="28"/>
          <w:szCs w:val="28"/>
        </w:rPr>
        <w:t xml:space="preserve"> завдан</w:t>
      </w:r>
      <w:r w:rsidR="0004277B">
        <w:rPr>
          <w:rFonts w:ascii="Bookman Old Style" w:eastAsia="Georgia" w:hAnsi="Bookman Old Style" w:cs="Georgia"/>
          <w:sz w:val="28"/>
          <w:szCs w:val="28"/>
        </w:rPr>
        <w:t>ня освітнього процесу у</w:t>
      </w:r>
      <w:r w:rsidR="0004277B" w:rsidRPr="0004277B">
        <w:rPr>
          <w:rFonts w:ascii="Bookman Old Style" w:eastAsia="Georgia" w:hAnsi="Bookman Old Style" w:cs="Georgia"/>
          <w:sz w:val="28"/>
          <w:szCs w:val="28"/>
        </w:rPr>
        <w:t xml:space="preserve"> заклад</w:t>
      </w:r>
      <w:r w:rsidR="0004277B">
        <w:rPr>
          <w:rFonts w:ascii="Bookman Old Style" w:eastAsia="Georgia" w:hAnsi="Bookman Old Style" w:cs="Georgia"/>
          <w:sz w:val="28"/>
          <w:szCs w:val="28"/>
        </w:rPr>
        <w:t>ах</w:t>
      </w:r>
      <w:r w:rsidR="0004277B" w:rsidRPr="0004277B">
        <w:rPr>
          <w:rFonts w:ascii="Bookman Old Style" w:eastAsia="Georgia" w:hAnsi="Bookman Old Style" w:cs="Georgia"/>
          <w:sz w:val="28"/>
          <w:szCs w:val="28"/>
        </w:rPr>
        <w:t xml:space="preserve"> дошкільної, загальної середньої</w:t>
      </w:r>
      <w:r w:rsidR="00300F9B">
        <w:rPr>
          <w:rFonts w:ascii="Bookman Old Style" w:eastAsia="Georgia" w:hAnsi="Bookman Old Style" w:cs="Georgia"/>
          <w:sz w:val="28"/>
          <w:szCs w:val="28"/>
        </w:rPr>
        <w:t xml:space="preserve"> та</w:t>
      </w:r>
      <w:r w:rsidR="0004277B" w:rsidRPr="0004277B">
        <w:rPr>
          <w:rFonts w:ascii="Bookman Old Style" w:eastAsia="Georgia" w:hAnsi="Bookman Old Style" w:cs="Georgia"/>
          <w:sz w:val="28"/>
          <w:szCs w:val="28"/>
        </w:rPr>
        <w:t xml:space="preserve"> позашкільної освіти.</w:t>
      </w:r>
    </w:p>
    <w:p w:rsidR="0004277B" w:rsidRPr="0004277B" w:rsidRDefault="00AD05F1" w:rsidP="00AD05F1">
      <w:pPr>
        <w:tabs>
          <w:tab w:val="left" w:pos="851"/>
        </w:tabs>
        <w:spacing w:after="0" w:line="240" w:lineRule="auto"/>
        <w:ind w:firstLine="709"/>
        <w:jc w:val="both"/>
        <w:rPr>
          <w:rFonts w:ascii="Bookman Old Style" w:eastAsia="Georgia" w:hAnsi="Bookman Old Style" w:cs="Georgia"/>
          <w:sz w:val="28"/>
          <w:szCs w:val="28"/>
        </w:rPr>
      </w:pPr>
      <w:r>
        <w:rPr>
          <w:rFonts w:ascii="Bookman Old Style" w:eastAsia="Georgia" w:hAnsi="Bookman Old Style" w:cs="Georgia"/>
          <w:b/>
          <w:sz w:val="28"/>
          <w:szCs w:val="28"/>
        </w:rPr>
        <w:t>Крок 5</w:t>
      </w:r>
      <w:r w:rsidR="00300F9B" w:rsidRPr="00300F9B">
        <w:rPr>
          <w:rFonts w:ascii="Bookman Old Style" w:eastAsia="Georgia" w:hAnsi="Bookman Old Style" w:cs="Georgia"/>
          <w:b/>
          <w:sz w:val="28"/>
          <w:szCs w:val="28"/>
        </w:rPr>
        <w:t xml:space="preserve">. </w:t>
      </w:r>
      <w:r w:rsidR="0004277B" w:rsidRPr="0004277B">
        <w:rPr>
          <w:rFonts w:ascii="Bookman Old Style" w:eastAsia="Georgia" w:hAnsi="Bookman Old Style" w:cs="Georgia"/>
          <w:sz w:val="28"/>
          <w:szCs w:val="28"/>
        </w:rPr>
        <w:t>У закладах дошкільної освіти сприяти заохоченню хлопців та дівчат до рівної участі у господарсько-побутовій праці, спільних занять/ігор, спільного користування ігровим/навчальним інвентарем; запобігання статевому домінуванню у спілкуванні/взаємодії дітей.</w:t>
      </w:r>
    </w:p>
    <w:p w:rsidR="0004277B" w:rsidRPr="0004277B" w:rsidRDefault="00AD05F1" w:rsidP="00AD05F1">
      <w:pPr>
        <w:tabs>
          <w:tab w:val="left" w:pos="851"/>
        </w:tabs>
        <w:spacing w:after="0" w:line="240" w:lineRule="auto"/>
        <w:ind w:firstLine="709"/>
        <w:jc w:val="both"/>
        <w:rPr>
          <w:rFonts w:ascii="Bookman Old Style" w:eastAsia="Georgia" w:hAnsi="Bookman Old Style" w:cs="Georgia"/>
          <w:sz w:val="28"/>
          <w:szCs w:val="28"/>
        </w:rPr>
      </w:pPr>
      <w:r>
        <w:rPr>
          <w:rFonts w:ascii="Bookman Old Style" w:eastAsia="Georgia" w:hAnsi="Bookman Old Style" w:cs="Georgia"/>
          <w:b/>
          <w:sz w:val="28"/>
          <w:szCs w:val="28"/>
        </w:rPr>
        <w:lastRenderedPageBreak/>
        <w:t>Крок 6</w:t>
      </w:r>
      <w:r w:rsidR="00300F9B" w:rsidRPr="00300F9B">
        <w:rPr>
          <w:rFonts w:ascii="Bookman Old Style" w:eastAsia="Georgia" w:hAnsi="Bookman Old Style" w:cs="Georgia"/>
          <w:b/>
          <w:sz w:val="28"/>
          <w:szCs w:val="28"/>
        </w:rPr>
        <w:t>.</w:t>
      </w:r>
      <w:r w:rsidR="00300F9B">
        <w:rPr>
          <w:rFonts w:ascii="Bookman Old Style" w:eastAsia="Georgia" w:hAnsi="Bookman Old Style" w:cs="Georgia"/>
          <w:sz w:val="28"/>
          <w:szCs w:val="28"/>
        </w:rPr>
        <w:t xml:space="preserve"> </w:t>
      </w:r>
      <w:r w:rsidR="0004277B" w:rsidRPr="0004277B">
        <w:rPr>
          <w:rFonts w:ascii="Bookman Old Style" w:eastAsia="Georgia" w:hAnsi="Bookman Old Style" w:cs="Georgia"/>
          <w:sz w:val="28"/>
          <w:szCs w:val="28"/>
        </w:rPr>
        <w:t xml:space="preserve">У закладах загальної середньої освіти </w:t>
      </w:r>
      <w:r w:rsidR="00300F9B">
        <w:rPr>
          <w:rFonts w:ascii="Bookman Old Style" w:eastAsia="Georgia" w:hAnsi="Bookman Old Style" w:cs="Georgia"/>
          <w:sz w:val="28"/>
          <w:szCs w:val="28"/>
        </w:rPr>
        <w:t xml:space="preserve">на </w:t>
      </w:r>
      <w:r w:rsidR="0004277B" w:rsidRPr="0004277B">
        <w:rPr>
          <w:rFonts w:ascii="Bookman Old Style" w:eastAsia="Georgia" w:hAnsi="Bookman Old Style" w:cs="Georgia"/>
          <w:sz w:val="28"/>
          <w:szCs w:val="28"/>
        </w:rPr>
        <w:t>рівн</w:t>
      </w:r>
      <w:r w:rsidR="00300F9B">
        <w:rPr>
          <w:rFonts w:ascii="Bookman Old Style" w:eastAsia="Georgia" w:hAnsi="Bookman Old Style" w:cs="Georgia"/>
          <w:sz w:val="28"/>
          <w:szCs w:val="28"/>
        </w:rPr>
        <w:t>их</w:t>
      </w:r>
      <w:r w:rsidR="0004277B" w:rsidRPr="0004277B">
        <w:rPr>
          <w:rFonts w:ascii="Bookman Old Style" w:eastAsia="Georgia" w:hAnsi="Bookman Old Style" w:cs="Georgia"/>
          <w:sz w:val="28"/>
          <w:szCs w:val="28"/>
        </w:rPr>
        <w:t xml:space="preserve"> залуч</w:t>
      </w:r>
      <w:r w:rsidR="00300F9B">
        <w:rPr>
          <w:rFonts w:ascii="Bookman Old Style" w:eastAsia="Georgia" w:hAnsi="Bookman Old Style" w:cs="Georgia"/>
          <w:sz w:val="28"/>
          <w:szCs w:val="28"/>
        </w:rPr>
        <w:t>ати</w:t>
      </w:r>
      <w:r w:rsidR="0004277B" w:rsidRPr="0004277B">
        <w:rPr>
          <w:rFonts w:ascii="Bookman Old Style" w:eastAsia="Georgia" w:hAnsi="Bookman Old Style" w:cs="Georgia"/>
          <w:sz w:val="28"/>
          <w:szCs w:val="28"/>
        </w:rPr>
        <w:t xml:space="preserve"> та заохоч</w:t>
      </w:r>
      <w:r w:rsidR="00300F9B">
        <w:rPr>
          <w:rFonts w:ascii="Bookman Old Style" w:eastAsia="Georgia" w:hAnsi="Bookman Old Style" w:cs="Georgia"/>
          <w:sz w:val="28"/>
          <w:szCs w:val="28"/>
        </w:rPr>
        <w:t>увати</w:t>
      </w:r>
      <w:r w:rsidR="0004277B" w:rsidRPr="0004277B">
        <w:rPr>
          <w:rFonts w:ascii="Bookman Old Style" w:eastAsia="Georgia" w:hAnsi="Bookman Old Style" w:cs="Georgia"/>
          <w:sz w:val="28"/>
          <w:szCs w:val="28"/>
        </w:rPr>
        <w:t xml:space="preserve"> учнів та учениць до організації та проведення </w:t>
      </w:r>
      <w:r w:rsidR="0004277B">
        <w:rPr>
          <w:rFonts w:ascii="Bookman Old Style" w:eastAsia="Georgia" w:hAnsi="Bookman Old Style" w:cs="Georgia"/>
          <w:sz w:val="28"/>
          <w:szCs w:val="28"/>
        </w:rPr>
        <w:t xml:space="preserve">освітніх </w:t>
      </w:r>
      <w:r w:rsidR="0004277B" w:rsidRPr="0004277B">
        <w:rPr>
          <w:rFonts w:ascii="Bookman Old Style" w:eastAsia="Georgia" w:hAnsi="Bookman Old Style" w:cs="Georgia"/>
          <w:sz w:val="28"/>
          <w:szCs w:val="28"/>
        </w:rPr>
        <w:t xml:space="preserve">заходів будь-якого рівня, що дозволить виявити на практиці дію принципів рівноправної </w:t>
      </w:r>
      <w:r w:rsidR="00300F9B">
        <w:rPr>
          <w:rFonts w:ascii="Bookman Old Style" w:eastAsia="Georgia" w:hAnsi="Bookman Old Style" w:cs="Georgia"/>
          <w:sz w:val="28"/>
          <w:szCs w:val="28"/>
        </w:rPr>
        <w:t>відповідальності, взаємоповаги та</w:t>
      </w:r>
      <w:r w:rsidR="0004277B" w:rsidRPr="0004277B">
        <w:rPr>
          <w:rFonts w:ascii="Bookman Old Style" w:eastAsia="Georgia" w:hAnsi="Bookman Old Style" w:cs="Georgia"/>
          <w:sz w:val="28"/>
          <w:szCs w:val="28"/>
        </w:rPr>
        <w:t xml:space="preserve"> взаємодопомоги на основі зміни гендерних ролей варіативності (відмова від традиційних заходів на кшталт «Конкурсів краси» та «Лицарських турнірів», які відтворюють гендерну сегрегацію).</w:t>
      </w:r>
    </w:p>
    <w:p w:rsidR="0004277B" w:rsidRPr="0004277B" w:rsidRDefault="00AD05F1" w:rsidP="00AD05F1">
      <w:pPr>
        <w:tabs>
          <w:tab w:val="left" w:pos="851"/>
        </w:tabs>
        <w:spacing w:after="0" w:line="240" w:lineRule="auto"/>
        <w:ind w:firstLine="709"/>
        <w:jc w:val="both"/>
        <w:rPr>
          <w:rFonts w:ascii="Bookman Old Style" w:eastAsia="Georgia" w:hAnsi="Bookman Old Style" w:cs="Georgia"/>
          <w:sz w:val="28"/>
          <w:szCs w:val="28"/>
        </w:rPr>
      </w:pPr>
      <w:r>
        <w:rPr>
          <w:rFonts w:ascii="Bookman Old Style" w:eastAsia="Georgia" w:hAnsi="Bookman Old Style" w:cs="Georgia"/>
          <w:b/>
          <w:sz w:val="28"/>
          <w:szCs w:val="28"/>
        </w:rPr>
        <w:t>Крок 7</w:t>
      </w:r>
      <w:r w:rsidR="00300F9B" w:rsidRPr="00300F9B">
        <w:rPr>
          <w:rFonts w:ascii="Bookman Old Style" w:eastAsia="Georgia" w:hAnsi="Bookman Old Style" w:cs="Georgia"/>
          <w:b/>
          <w:sz w:val="28"/>
          <w:szCs w:val="28"/>
        </w:rPr>
        <w:t xml:space="preserve">. </w:t>
      </w:r>
      <w:r w:rsidR="0004277B" w:rsidRPr="0004277B">
        <w:rPr>
          <w:rFonts w:ascii="Bookman Old Style" w:eastAsia="Georgia" w:hAnsi="Bookman Old Style" w:cs="Georgia"/>
          <w:sz w:val="28"/>
          <w:szCs w:val="28"/>
        </w:rPr>
        <w:t>У закладах загальної середньої освіти систематичн</w:t>
      </w:r>
      <w:r w:rsidR="00300F9B">
        <w:rPr>
          <w:rFonts w:ascii="Bookman Old Style" w:eastAsia="Georgia" w:hAnsi="Bookman Old Style" w:cs="Georgia"/>
          <w:sz w:val="28"/>
          <w:szCs w:val="28"/>
        </w:rPr>
        <w:t>о прово</w:t>
      </w:r>
      <w:r w:rsidR="0004277B" w:rsidRPr="0004277B">
        <w:rPr>
          <w:rFonts w:ascii="Bookman Old Style" w:eastAsia="Georgia" w:hAnsi="Bookman Old Style" w:cs="Georgia"/>
          <w:sz w:val="28"/>
          <w:szCs w:val="28"/>
        </w:rPr>
        <w:t>д</w:t>
      </w:r>
      <w:r w:rsidR="00300F9B">
        <w:rPr>
          <w:rFonts w:ascii="Bookman Old Style" w:eastAsia="Georgia" w:hAnsi="Bookman Old Style" w:cs="Georgia"/>
          <w:sz w:val="28"/>
          <w:szCs w:val="28"/>
        </w:rPr>
        <w:t>ити</w:t>
      </w:r>
      <w:r w:rsidR="0004277B" w:rsidRPr="0004277B">
        <w:rPr>
          <w:rFonts w:ascii="Bookman Old Style" w:eastAsia="Georgia" w:hAnsi="Bookman Old Style" w:cs="Georgia"/>
          <w:sz w:val="28"/>
          <w:szCs w:val="28"/>
        </w:rPr>
        <w:t xml:space="preserve"> різноманітн</w:t>
      </w:r>
      <w:r w:rsidR="00300F9B">
        <w:rPr>
          <w:rFonts w:ascii="Bookman Old Style" w:eastAsia="Georgia" w:hAnsi="Bookman Old Style" w:cs="Georgia"/>
          <w:sz w:val="28"/>
          <w:szCs w:val="28"/>
        </w:rPr>
        <w:t>і</w:t>
      </w:r>
      <w:r w:rsidR="0004277B" w:rsidRPr="0004277B">
        <w:rPr>
          <w:rFonts w:ascii="Bookman Old Style" w:eastAsia="Georgia" w:hAnsi="Bookman Old Style" w:cs="Georgia"/>
          <w:sz w:val="28"/>
          <w:szCs w:val="28"/>
        </w:rPr>
        <w:t xml:space="preserve"> заход</w:t>
      </w:r>
      <w:r w:rsidR="00300F9B">
        <w:rPr>
          <w:rFonts w:ascii="Bookman Old Style" w:eastAsia="Georgia" w:hAnsi="Bookman Old Style" w:cs="Georgia"/>
          <w:sz w:val="28"/>
          <w:szCs w:val="28"/>
        </w:rPr>
        <w:t>и</w:t>
      </w:r>
      <w:r w:rsidR="0004277B" w:rsidRPr="0004277B">
        <w:rPr>
          <w:rFonts w:ascii="Bookman Old Style" w:eastAsia="Georgia" w:hAnsi="Bookman Old Style" w:cs="Georgia"/>
          <w:sz w:val="28"/>
          <w:szCs w:val="28"/>
        </w:rPr>
        <w:t>, що покликані піднімати питання гендерної рівності та недискримінації</w:t>
      </w:r>
      <w:r w:rsidR="00300F9B">
        <w:rPr>
          <w:rFonts w:ascii="Bookman Old Style" w:eastAsia="Georgia" w:hAnsi="Bookman Old Style" w:cs="Georgia"/>
          <w:sz w:val="28"/>
          <w:szCs w:val="28"/>
        </w:rPr>
        <w:t xml:space="preserve"> </w:t>
      </w:r>
      <w:r w:rsidR="00300F9B" w:rsidRPr="00300F9B">
        <w:rPr>
          <w:rFonts w:ascii="Bookman Old Style" w:eastAsia="Georgia" w:hAnsi="Bookman Old Style" w:cs="Georgia"/>
          <w:sz w:val="28"/>
          <w:szCs w:val="28"/>
        </w:rPr>
        <w:t xml:space="preserve">(конкурси плакатів/малюнків, </w:t>
      </w:r>
      <w:proofErr w:type="spellStart"/>
      <w:r w:rsidR="00300F9B" w:rsidRPr="00300F9B">
        <w:rPr>
          <w:rFonts w:ascii="Bookman Old Style" w:eastAsia="Georgia" w:hAnsi="Bookman Old Style" w:cs="Georgia"/>
          <w:sz w:val="28"/>
          <w:szCs w:val="28"/>
        </w:rPr>
        <w:t>квести</w:t>
      </w:r>
      <w:proofErr w:type="spellEnd"/>
      <w:r w:rsidR="00300F9B" w:rsidRPr="00300F9B">
        <w:rPr>
          <w:rFonts w:ascii="Bookman Old Style" w:eastAsia="Georgia" w:hAnsi="Bookman Old Style" w:cs="Georgia"/>
          <w:sz w:val="28"/>
          <w:szCs w:val="28"/>
        </w:rPr>
        <w:t>, ігри тощо)</w:t>
      </w:r>
      <w:r w:rsidR="0004277B" w:rsidRPr="0004277B">
        <w:rPr>
          <w:rFonts w:ascii="Bookman Old Style" w:eastAsia="Georgia" w:hAnsi="Bookman Old Style" w:cs="Georgia"/>
          <w:sz w:val="28"/>
          <w:szCs w:val="28"/>
        </w:rPr>
        <w:t>; статевих відносин (наголошуючи на рівності жінок /чоловіків та партнерстві у сім’ї та суспільстві, принципі безпеки та згоди у стосунках)</w:t>
      </w:r>
      <w:r w:rsidR="0004277B">
        <w:rPr>
          <w:rFonts w:ascii="Bookman Old Style" w:eastAsia="Georgia" w:hAnsi="Bookman Old Style" w:cs="Georgia"/>
          <w:sz w:val="28"/>
          <w:szCs w:val="28"/>
        </w:rPr>
        <w:t>.</w:t>
      </w:r>
    </w:p>
    <w:p w:rsidR="0004277B" w:rsidRPr="0004277B" w:rsidRDefault="00AD05F1" w:rsidP="00AD05F1">
      <w:pPr>
        <w:tabs>
          <w:tab w:val="left" w:pos="851"/>
        </w:tabs>
        <w:spacing w:after="0" w:line="240" w:lineRule="auto"/>
        <w:ind w:firstLine="709"/>
        <w:jc w:val="both"/>
        <w:rPr>
          <w:rFonts w:ascii="Bookman Old Style" w:eastAsia="Georgia" w:hAnsi="Bookman Old Style" w:cs="Georgia"/>
          <w:sz w:val="28"/>
          <w:szCs w:val="28"/>
        </w:rPr>
      </w:pPr>
      <w:r>
        <w:rPr>
          <w:rFonts w:ascii="Bookman Old Style" w:eastAsia="Georgia" w:hAnsi="Bookman Old Style" w:cs="Georgia"/>
          <w:b/>
          <w:sz w:val="28"/>
          <w:szCs w:val="28"/>
        </w:rPr>
        <w:t>Крок 8</w:t>
      </w:r>
      <w:r w:rsidR="00300F9B" w:rsidRPr="00300F9B">
        <w:rPr>
          <w:rFonts w:ascii="Bookman Old Style" w:eastAsia="Georgia" w:hAnsi="Bookman Old Style" w:cs="Georgia"/>
          <w:b/>
          <w:sz w:val="28"/>
          <w:szCs w:val="28"/>
        </w:rPr>
        <w:t xml:space="preserve">. </w:t>
      </w:r>
      <w:r w:rsidR="00300F9B">
        <w:rPr>
          <w:rFonts w:ascii="Bookman Old Style" w:eastAsia="Georgia" w:hAnsi="Bookman Old Style" w:cs="Georgia"/>
          <w:sz w:val="28"/>
          <w:szCs w:val="28"/>
        </w:rPr>
        <w:t>Уникати та усувати</w:t>
      </w:r>
      <w:r w:rsidR="0004277B" w:rsidRPr="0004277B">
        <w:rPr>
          <w:rFonts w:ascii="Bookman Old Style" w:eastAsia="Georgia" w:hAnsi="Bookman Old Style" w:cs="Georgia"/>
          <w:sz w:val="28"/>
          <w:szCs w:val="28"/>
        </w:rPr>
        <w:t xml:space="preserve"> гендерн</w:t>
      </w:r>
      <w:r w:rsidR="00300F9B">
        <w:rPr>
          <w:rFonts w:ascii="Bookman Old Style" w:eastAsia="Georgia" w:hAnsi="Bookman Old Style" w:cs="Georgia"/>
          <w:sz w:val="28"/>
          <w:szCs w:val="28"/>
        </w:rPr>
        <w:t xml:space="preserve">і </w:t>
      </w:r>
      <w:r w:rsidR="0004277B" w:rsidRPr="0004277B">
        <w:rPr>
          <w:rFonts w:ascii="Bookman Old Style" w:eastAsia="Georgia" w:hAnsi="Bookman Old Style" w:cs="Georgia"/>
          <w:sz w:val="28"/>
          <w:szCs w:val="28"/>
        </w:rPr>
        <w:t>упереджен</w:t>
      </w:r>
      <w:r w:rsidR="00300F9B">
        <w:rPr>
          <w:rFonts w:ascii="Bookman Old Style" w:eastAsia="Georgia" w:hAnsi="Bookman Old Style" w:cs="Georgia"/>
          <w:sz w:val="28"/>
          <w:szCs w:val="28"/>
        </w:rPr>
        <w:t>ня</w:t>
      </w:r>
      <w:r w:rsidR="0004277B" w:rsidRPr="0004277B">
        <w:rPr>
          <w:rFonts w:ascii="Bookman Old Style" w:eastAsia="Georgia" w:hAnsi="Bookman Old Style" w:cs="Georgia"/>
          <w:sz w:val="28"/>
          <w:szCs w:val="28"/>
        </w:rPr>
        <w:t xml:space="preserve"> як системи очікувань та оціночних суджень виховательок/вихователів; учителів/учительок, інженерно-педагогічних працівників/працівниць, викладачів/викладачок щодо хлопц</w:t>
      </w:r>
      <w:r w:rsidR="0004277B">
        <w:rPr>
          <w:rFonts w:ascii="Bookman Old Style" w:eastAsia="Georgia" w:hAnsi="Bookman Old Style" w:cs="Georgia"/>
          <w:sz w:val="28"/>
          <w:szCs w:val="28"/>
        </w:rPr>
        <w:t xml:space="preserve">ів та дівчат, учнів та учениць </w:t>
      </w:r>
      <w:r w:rsidR="0004277B" w:rsidRPr="0004277B">
        <w:rPr>
          <w:rFonts w:ascii="Bookman Old Style" w:eastAsia="Georgia" w:hAnsi="Bookman Old Style" w:cs="Georgia"/>
          <w:sz w:val="28"/>
          <w:szCs w:val="28"/>
        </w:rPr>
        <w:t>(їхніх нахилів, здібностей та задатків; уподобань та можливостей у навчанні, пояснень навчальних успіхів/прорахунків).</w:t>
      </w:r>
    </w:p>
    <w:p w:rsidR="00AA48F8" w:rsidRDefault="00AD05F1" w:rsidP="00AD05F1">
      <w:pPr>
        <w:tabs>
          <w:tab w:val="left" w:pos="851"/>
        </w:tabs>
        <w:spacing w:after="0" w:line="240" w:lineRule="auto"/>
        <w:ind w:firstLine="709"/>
        <w:jc w:val="both"/>
        <w:rPr>
          <w:rFonts w:ascii="Bookman Old Style" w:eastAsia="Georgia" w:hAnsi="Bookman Old Style" w:cs="Georgia"/>
          <w:sz w:val="28"/>
          <w:szCs w:val="28"/>
        </w:rPr>
      </w:pPr>
      <w:r>
        <w:rPr>
          <w:rFonts w:ascii="Bookman Old Style" w:eastAsia="Georgia" w:hAnsi="Bookman Old Style" w:cs="Georgia"/>
          <w:b/>
          <w:sz w:val="28"/>
          <w:szCs w:val="28"/>
        </w:rPr>
        <w:t>Крок 9</w:t>
      </w:r>
      <w:r w:rsidR="00300F9B" w:rsidRPr="00300F9B">
        <w:rPr>
          <w:rFonts w:ascii="Bookman Old Style" w:eastAsia="Georgia" w:hAnsi="Bookman Old Style" w:cs="Georgia"/>
          <w:b/>
          <w:sz w:val="28"/>
          <w:szCs w:val="28"/>
        </w:rPr>
        <w:t>.</w:t>
      </w:r>
      <w:r w:rsidR="00300F9B">
        <w:rPr>
          <w:rFonts w:ascii="Bookman Old Style" w:eastAsia="Georgia" w:hAnsi="Bookman Old Style" w:cs="Georgia"/>
          <w:sz w:val="28"/>
          <w:szCs w:val="28"/>
        </w:rPr>
        <w:t xml:space="preserve"> </w:t>
      </w:r>
      <w:r w:rsidR="0004277B">
        <w:rPr>
          <w:rFonts w:ascii="Bookman Old Style" w:eastAsia="Georgia" w:hAnsi="Bookman Old Style" w:cs="Georgia"/>
          <w:sz w:val="28"/>
          <w:szCs w:val="28"/>
        </w:rPr>
        <w:t>А</w:t>
      </w:r>
      <w:r w:rsidR="00AA48F8" w:rsidRPr="00AA48F8">
        <w:rPr>
          <w:rFonts w:ascii="Bookman Old Style" w:eastAsia="Georgia" w:hAnsi="Bookman Old Style" w:cs="Georgia"/>
          <w:sz w:val="28"/>
          <w:szCs w:val="28"/>
        </w:rPr>
        <w:t>ктивізаці</w:t>
      </w:r>
      <w:r w:rsidR="0004277B">
        <w:rPr>
          <w:rFonts w:ascii="Bookman Old Style" w:eastAsia="Georgia" w:hAnsi="Bookman Old Style" w:cs="Georgia"/>
          <w:sz w:val="28"/>
          <w:szCs w:val="28"/>
        </w:rPr>
        <w:t>я</w:t>
      </w:r>
      <w:r w:rsidR="00AA48F8" w:rsidRPr="00AA48F8">
        <w:rPr>
          <w:rFonts w:ascii="Bookman Old Style" w:eastAsia="Georgia" w:hAnsi="Bookman Old Style" w:cs="Georgia"/>
          <w:sz w:val="28"/>
          <w:szCs w:val="28"/>
        </w:rPr>
        <w:t xml:space="preserve"> висвітлення тематики ґендерної рівності </w:t>
      </w:r>
      <w:r w:rsidR="00AA48F8">
        <w:rPr>
          <w:rFonts w:ascii="Bookman Old Style" w:eastAsia="Georgia" w:hAnsi="Bookman Old Style" w:cs="Georgia"/>
          <w:sz w:val="28"/>
          <w:szCs w:val="28"/>
        </w:rPr>
        <w:t xml:space="preserve">в </w:t>
      </w:r>
      <w:r w:rsidR="00AA48F8" w:rsidRPr="00AA48F8">
        <w:rPr>
          <w:rFonts w:ascii="Bookman Old Style" w:eastAsia="Georgia" w:hAnsi="Bookman Old Style" w:cs="Georgia"/>
          <w:sz w:val="28"/>
          <w:szCs w:val="28"/>
        </w:rPr>
        <w:t>соціальними мережами</w:t>
      </w:r>
      <w:r w:rsidR="00AA48F8">
        <w:rPr>
          <w:rFonts w:ascii="Bookman Old Style" w:eastAsia="Georgia" w:hAnsi="Bookman Old Style" w:cs="Georgia"/>
          <w:sz w:val="28"/>
          <w:szCs w:val="28"/>
        </w:rPr>
        <w:t xml:space="preserve"> на офіційних сайтах закладів освіти та громади.</w:t>
      </w:r>
    </w:p>
    <w:p w:rsidR="00300F9B" w:rsidRDefault="00AD05F1" w:rsidP="00B43DB6">
      <w:pPr>
        <w:tabs>
          <w:tab w:val="left" w:pos="851"/>
        </w:tabs>
        <w:spacing w:after="0" w:line="240" w:lineRule="auto"/>
        <w:ind w:firstLine="709"/>
        <w:jc w:val="both"/>
        <w:rPr>
          <w:rFonts w:ascii="Bookman Old Style" w:eastAsia="Georgia" w:hAnsi="Bookman Old Style" w:cs="Georgia"/>
          <w:sz w:val="28"/>
          <w:szCs w:val="28"/>
        </w:rPr>
      </w:pPr>
      <w:r>
        <w:rPr>
          <w:rFonts w:ascii="Bookman Old Style" w:eastAsia="Georgia" w:hAnsi="Bookman Old Style" w:cs="Georgia"/>
          <w:b/>
          <w:sz w:val="28"/>
          <w:szCs w:val="28"/>
        </w:rPr>
        <w:t>Крок 10</w:t>
      </w:r>
      <w:r w:rsidR="00300F9B" w:rsidRPr="00300F9B">
        <w:rPr>
          <w:rFonts w:ascii="Bookman Old Style" w:eastAsia="Georgia" w:hAnsi="Bookman Old Style" w:cs="Georgia"/>
          <w:b/>
          <w:sz w:val="28"/>
          <w:szCs w:val="28"/>
        </w:rPr>
        <w:t>.</w:t>
      </w:r>
      <w:r w:rsidR="00300F9B">
        <w:rPr>
          <w:rFonts w:ascii="Bookman Old Style" w:eastAsia="Georgia" w:hAnsi="Bookman Old Style" w:cs="Georgia"/>
          <w:sz w:val="28"/>
          <w:szCs w:val="28"/>
        </w:rPr>
        <w:t xml:space="preserve"> </w:t>
      </w:r>
      <w:r w:rsidR="00300F9B" w:rsidRPr="00300F9B">
        <w:rPr>
          <w:rFonts w:ascii="Bookman Old Style" w:eastAsia="Georgia" w:hAnsi="Bookman Old Style" w:cs="Georgia"/>
          <w:sz w:val="28"/>
          <w:szCs w:val="28"/>
        </w:rPr>
        <w:t>Запровадити доступне для всіх родин електронне спілкування між педагогічними працівниками та батьками/матерями</w:t>
      </w:r>
      <w:r w:rsidR="00300F9B">
        <w:rPr>
          <w:rFonts w:ascii="Bookman Old Style" w:eastAsia="Georgia" w:hAnsi="Bookman Old Style" w:cs="Georgia"/>
          <w:sz w:val="28"/>
          <w:szCs w:val="28"/>
        </w:rPr>
        <w:t>/опікунами</w:t>
      </w:r>
      <w:r w:rsidR="00300F9B" w:rsidRPr="00300F9B">
        <w:rPr>
          <w:rFonts w:ascii="Bookman Old Style" w:eastAsia="Georgia" w:hAnsi="Bookman Old Style" w:cs="Georgia"/>
          <w:sz w:val="28"/>
          <w:szCs w:val="28"/>
        </w:rPr>
        <w:t>.</w:t>
      </w:r>
      <w:r w:rsidR="00300F9B">
        <w:rPr>
          <w:rFonts w:ascii="Bookman Old Style" w:eastAsia="Georgia" w:hAnsi="Bookman Old Style" w:cs="Georgia"/>
          <w:sz w:val="28"/>
          <w:szCs w:val="28"/>
        </w:rPr>
        <w:t xml:space="preserve"> </w:t>
      </w:r>
      <w:r w:rsidR="00300F9B" w:rsidRPr="00300F9B">
        <w:rPr>
          <w:rFonts w:ascii="Bookman Old Style" w:eastAsia="Georgia" w:hAnsi="Bookman Old Style" w:cs="Georgia"/>
          <w:sz w:val="28"/>
          <w:szCs w:val="28"/>
        </w:rPr>
        <w:t>Заб</w:t>
      </w:r>
      <w:r w:rsidR="00300F9B">
        <w:rPr>
          <w:rFonts w:ascii="Bookman Old Style" w:eastAsia="Georgia" w:hAnsi="Bookman Old Style" w:cs="Georgia"/>
          <w:sz w:val="28"/>
          <w:szCs w:val="28"/>
        </w:rPr>
        <w:t>езпечити постійний зворотній зв</w:t>
      </w:r>
      <w:r w:rsidR="00300F9B" w:rsidRPr="00300F9B">
        <w:rPr>
          <w:rFonts w:ascii="Bookman Old Style" w:eastAsia="Georgia" w:hAnsi="Bookman Old Style" w:cs="Georgia"/>
          <w:sz w:val="28"/>
          <w:szCs w:val="28"/>
        </w:rPr>
        <w:t>’язок через різні канали комунікації.</w:t>
      </w:r>
    </w:p>
    <w:p w:rsidR="00B43DB6" w:rsidRDefault="00B43DB6" w:rsidP="00B43DB6">
      <w:pPr>
        <w:tabs>
          <w:tab w:val="left" w:pos="851"/>
        </w:tabs>
        <w:spacing w:after="0" w:line="240" w:lineRule="auto"/>
        <w:ind w:firstLine="709"/>
        <w:jc w:val="both"/>
        <w:rPr>
          <w:rFonts w:ascii="Bookman Old Style" w:eastAsia="Georgia" w:hAnsi="Bookman Old Style" w:cs="Georgia"/>
          <w:sz w:val="28"/>
          <w:szCs w:val="28"/>
        </w:rPr>
      </w:pPr>
      <w:r w:rsidRPr="00B43DB6">
        <w:rPr>
          <w:rFonts w:ascii="Bookman Old Style" w:eastAsia="Georgia" w:hAnsi="Bookman Old Style" w:cs="Georgia"/>
          <w:b/>
          <w:sz w:val="28"/>
          <w:szCs w:val="28"/>
        </w:rPr>
        <w:t>Крок 11.</w:t>
      </w:r>
      <w:r>
        <w:rPr>
          <w:rFonts w:ascii="Bookman Old Style" w:eastAsia="Georgia" w:hAnsi="Bookman Old Style" w:cs="Georgia"/>
          <w:sz w:val="28"/>
          <w:szCs w:val="28"/>
        </w:rPr>
        <w:t xml:space="preserve"> Використовувати </w:t>
      </w:r>
      <w:proofErr w:type="spellStart"/>
      <w:r>
        <w:rPr>
          <w:rFonts w:ascii="Bookman Old Style" w:eastAsia="Georgia" w:hAnsi="Bookman Old Style" w:cs="Georgia"/>
          <w:sz w:val="28"/>
          <w:szCs w:val="28"/>
        </w:rPr>
        <w:t>фемінітиви</w:t>
      </w:r>
      <w:proofErr w:type="spellEnd"/>
      <w:r>
        <w:rPr>
          <w:rFonts w:ascii="Bookman Old Style" w:eastAsia="Georgia" w:hAnsi="Bookman Old Style" w:cs="Georgia"/>
          <w:sz w:val="28"/>
          <w:szCs w:val="28"/>
        </w:rPr>
        <w:t xml:space="preserve"> в публічному просторі школи та спілкуванні.</w:t>
      </w:r>
    </w:p>
    <w:p w:rsidR="00B43DB6" w:rsidRDefault="00B43DB6" w:rsidP="00B43DB6">
      <w:pPr>
        <w:tabs>
          <w:tab w:val="left" w:pos="851"/>
        </w:tabs>
        <w:spacing w:after="0" w:line="240" w:lineRule="auto"/>
        <w:jc w:val="both"/>
        <w:rPr>
          <w:rFonts w:ascii="Bookman Old Style" w:eastAsia="Georgia" w:hAnsi="Bookman Old Style" w:cs="Georgia"/>
          <w:sz w:val="28"/>
          <w:szCs w:val="28"/>
        </w:rPr>
      </w:pPr>
    </w:p>
    <w:p w:rsidR="00AA48F8" w:rsidRPr="00B43DB6" w:rsidRDefault="00B43DB6" w:rsidP="00B43DB6">
      <w:pPr>
        <w:tabs>
          <w:tab w:val="left" w:pos="851"/>
        </w:tabs>
        <w:spacing w:after="0" w:line="240" w:lineRule="auto"/>
        <w:jc w:val="both"/>
        <w:rPr>
          <w:rFonts w:ascii="Bookman Old Style" w:eastAsia="Georgia" w:hAnsi="Bookman Old Style" w:cs="Georgia"/>
          <w:b/>
          <w:sz w:val="28"/>
          <w:szCs w:val="28"/>
        </w:rPr>
      </w:pPr>
      <w:r w:rsidRPr="00B43DB6">
        <w:rPr>
          <w:rFonts w:ascii="Bookman Old Style" w:eastAsia="Georgia" w:hAnsi="Bookman Old Style" w:cs="Georgia"/>
          <w:b/>
          <w:sz w:val="28"/>
          <w:szCs w:val="28"/>
        </w:rPr>
        <w:t>Індикатори:</w:t>
      </w:r>
    </w:p>
    <w:p w:rsidR="00B43DB6" w:rsidRPr="00B43DB6" w:rsidRDefault="00B43DB6" w:rsidP="00B43DB6">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t>Наявність заходів із проблем гендерної рівності та недискримінації у планах виховної роботи закладів освіти.</w:t>
      </w:r>
    </w:p>
    <w:p w:rsidR="00B43DB6" w:rsidRPr="00B43DB6" w:rsidRDefault="00B43DB6" w:rsidP="00B43DB6">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t xml:space="preserve">Кількість проведення інформаційно-методичних заходів із обміну досвідом та кращими практиками із проблеми створення </w:t>
      </w:r>
      <w:proofErr w:type="spellStart"/>
      <w:r w:rsidRPr="00B43DB6">
        <w:rPr>
          <w:rFonts w:ascii="Bookman Old Style" w:eastAsia="Georgia" w:hAnsi="Bookman Old Style" w:cs="Georgia"/>
          <w:sz w:val="28"/>
          <w:szCs w:val="28"/>
        </w:rPr>
        <w:t>гендерно</w:t>
      </w:r>
      <w:proofErr w:type="spellEnd"/>
      <w:r w:rsidRPr="00B43DB6">
        <w:rPr>
          <w:rFonts w:ascii="Bookman Old Style" w:eastAsia="Georgia" w:hAnsi="Bookman Old Style" w:cs="Georgia"/>
          <w:sz w:val="28"/>
          <w:szCs w:val="28"/>
        </w:rPr>
        <w:t xml:space="preserve"> чутливого освітнього середовища у закладах освіти.</w:t>
      </w:r>
    </w:p>
    <w:p w:rsidR="00B43DB6" w:rsidRPr="00B43DB6" w:rsidRDefault="00B43DB6" w:rsidP="00B43DB6">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t>Поступове збільшення кількості освітніх працівників</w:t>
      </w:r>
      <w:r w:rsidR="009902E2">
        <w:rPr>
          <w:rFonts w:ascii="Bookman Old Style" w:eastAsia="Georgia" w:hAnsi="Bookman Old Style" w:cs="Georgia"/>
          <w:sz w:val="28"/>
          <w:szCs w:val="28"/>
        </w:rPr>
        <w:t>/працівниць</w:t>
      </w:r>
      <w:r w:rsidRPr="00B43DB6">
        <w:rPr>
          <w:rFonts w:ascii="Bookman Old Style" w:eastAsia="Georgia" w:hAnsi="Bookman Old Style" w:cs="Georgia"/>
          <w:sz w:val="28"/>
          <w:szCs w:val="28"/>
        </w:rPr>
        <w:t xml:space="preserve">, які пройшли стажування на курсах (програмах) з гендерної тематики. </w:t>
      </w:r>
    </w:p>
    <w:p w:rsidR="00B43DB6" w:rsidRPr="00B43DB6" w:rsidRDefault="00B43DB6" w:rsidP="00B43DB6">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lastRenderedPageBreak/>
        <w:t>Значне збільшення науково-практичних заходів із питань гендерної рівності та недискримінації в освіті із широкомасштабною презентацією результатів роботи.</w:t>
      </w:r>
    </w:p>
    <w:p w:rsidR="00B43DB6" w:rsidRPr="00B43DB6" w:rsidRDefault="00B43DB6" w:rsidP="00B43DB6">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t>Публікації на гендерну тематику на офіційних сайтах закладів освіти та громади.</w:t>
      </w:r>
    </w:p>
    <w:p w:rsidR="00B43DB6" w:rsidRPr="00B43DB6" w:rsidRDefault="00B43DB6" w:rsidP="00B43DB6">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t>Створення різних каналів комунікації між учнями/ученицями – батьками/</w:t>
      </w:r>
      <w:proofErr w:type="spellStart"/>
      <w:r w:rsidRPr="00B43DB6">
        <w:rPr>
          <w:rFonts w:ascii="Bookman Old Style" w:eastAsia="Georgia" w:hAnsi="Bookman Old Style" w:cs="Georgia"/>
          <w:sz w:val="28"/>
          <w:szCs w:val="28"/>
        </w:rPr>
        <w:t>матеріми</w:t>
      </w:r>
      <w:proofErr w:type="spellEnd"/>
      <w:r w:rsidRPr="00B43DB6">
        <w:rPr>
          <w:rFonts w:ascii="Bookman Old Style" w:eastAsia="Georgia" w:hAnsi="Bookman Old Style" w:cs="Georgia"/>
          <w:sz w:val="28"/>
          <w:szCs w:val="28"/>
        </w:rPr>
        <w:t>/опікунами – вчителями/вчительками.</w:t>
      </w:r>
    </w:p>
    <w:p w:rsidR="00B43DB6" w:rsidRDefault="00B43DB6" w:rsidP="00B43DB6">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t>Проведені просвітницькі заходи з гендерної тематики для батьків/матерів/опікунів.</w:t>
      </w:r>
    </w:p>
    <w:p w:rsidR="00B43DB6" w:rsidRDefault="00B43DB6" w:rsidP="00B43DB6">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Pr>
          <w:rFonts w:ascii="Bookman Old Style" w:eastAsia="Georgia" w:hAnsi="Bookman Old Style" w:cs="Georgia"/>
          <w:sz w:val="28"/>
          <w:szCs w:val="28"/>
        </w:rPr>
        <w:t xml:space="preserve">Наявні таблички та стенди не лише з </w:t>
      </w:r>
      <w:proofErr w:type="spellStart"/>
      <w:r>
        <w:rPr>
          <w:rFonts w:ascii="Bookman Old Style" w:eastAsia="Georgia" w:hAnsi="Bookman Old Style" w:cs="Georgia"/>
          <w:sz w:val="28"/>
          <w:szCs w:val="28"/>
        </w:rPr>
        <w:t>маскулінитивами</w:t>
      </w:r>
      <w:proofErr w:type="spellEnd"/>
      <w:r>
        <w:rPr>
          <w:rFonts w:ascii="Bookman Old Style" w:eastAsia="Georgia" w:hAnsi="Bookman Old Style" w:cs="Georgia"/>
          <w:sz w:val="28"/>
          <w:szCs w:val="28"/>
        </w:rPr>
        <w:t xml:space="preserve">, а й з </w:t>
      </w:r>
      <w:proofErr w:type="spellStart"/>
      <w:r>
        <w:rPr>
          <w:rFonts w:ascii="Bookman Old Style" w:eastAsia="Georgia" w:hAnsi="Bookman Old Style" w:cs="Georgia"/>
          <w:sz w:val="28"/>
          <w:szCs w:val="28"/>
        </w:rPr>
        <w:t>фемінітавами</w:t>
      </w:r>
      <w:proofErr w:type="spellEnd"/>
      <w:r>
        <w:rPr>
          <w:rFonts w:ascii="Bookman Old Style" w:eastAsia="Georgia" w:hAnsi="Bookman Old Style" w:cs="Georgia"/>
          <w:sz w:val="28"/>
          <w:szCs w:val="28"/>
        </w:rPr>
        <w:t>.</w:t>
      </w:r>
    </w:p>
    <w:p w:rsidR="00B43DB6" w:rsidRPr="00B43DB6" w:rsidRDefault="00B43DB6" w:rsidP="00B43DB6">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Pr>
          <w:rFonts w:ascii="Bookman Old Style" w:eastAsia="Georgia" w:hAnsi="Bookman Old Style" w:cs="Georgia"/>
          <w:sz w:val="28"/>
          <w:szCs w:val="28"/>
        </w:rPr>
        <w:t>Наявність успішних практик з впровадження принципів гендерної рівності в закладах освіти.</w:t>
      </w:r>
    </w:p>
    <w:p w:rsidR="00DC4256" w:rsidRPr="00D06280" w:rsidRDefault="00DC4256" w:rsidP="00B43DB6">
      <w:pPr>
        <w:tabs>
          <w:tab w:val="left" w:pos="851"/>
        </w:tabs>
        <w:spacing w:after="0" w:line="240" w:lineRule="auto"/>
        <w:jc w:val="both"/>
        <w:rPr>
          <w:rFonts w:ascii="Bookman Old Style" w:hAnsi="Bookman Old Style"/>
          <w:sz w:val="28"/>
          <w:szCs w:val="28"/>
          <w:shd w:val="clear" w:color="auto" w:fill="C9DAF8"/>
        </w:rPr>
      </w:pPr>
    </w:p>
    <w:p w:rsidR="00DC4256" w:rsidRPr="00D06280" w:rsidRDefault="00DC4256" w:rsidP="00B43DB6">
      <w:pPr>
        <w:tabs>
          <w:tab w:val="left" w:pos="851"/>
        </w:tabs>
        <w:spacing w:after="0" w:line="240" w:lineRule="auto"/>
        <w:jc w:val="both"/>
        <w:rPr>
          <w:rFonts w:ascii="Bookman Old Style" w:eastAsia="Georgia" w:hAnsi="Bookman Old Style" w:cs="Georgia"/>
          <w:sz w:val="28"/>
          <w:szCs w:val="28"/>
          <w:highlight w:val="white"/>
        </w:rPr>
      </w:pPr>
    </w:p>
    <w:p w:rsidR="00DC4256" w:rsidRPr="00D06280" w:rsidRDefault="00DC4256" w:rsidP="00B43DB6">
      <w:pPr>
        <w:tabs>
          <w:tab w:val="left" w:pos="851"/>
        </w:tabs>
        <w:spacing w:after="0" w:line="240" w:lineRule="auto"/>
        <w:jc w:val="both"/>
        <w:rPr>
          <w:rFonts w:ascii="Bookman Old Style" w:eastAsia="Georgia" w:hAnsi="Bookman Old Style" w:cs="Georgia"/>
          <w:sz w:val="28"/>
          <w:szCs w:val="28"/>
          <w:highlight w:val="white"/>
        </w:rPr>
      </w:pPr>
    </w:p>
    <w:p w:rsidR="00300F9B" w:rsidRDefault="00300F9B" w:rsidP="00AD05F1">
      <w:pPr>
        <w:spacing w:line="240" w:lineRule="auto"/>
        <w:rPr>
          <w:rFonts w:ascii="Bookman Old Style" w:eastAsia="Arial" w:hAnsi="Bookman Old Style" w:cs="Arial"/>
          <w:b/>
          <w:sz w:val="26"/>
          <w:szCs w:val="26"/>
          <w:highlight w:val="white"/>
        </w:rPr>
      </w:pPr>
      <w:r>
        <w:rPr>
          <w:rFonts w:ascii="Bookman Old Style" w:eastAsia="Arial" w:hAnsi="Bookman Old Style" w:cs="Arial"/>
          <w:b/>
          <w:sz w:val="26"/>
          <w:szCs w:val="26"/>
          <w:highlight w:val="white"/>
        </w:rPr>
        <w:br w:type="page"/>
      </w:r>
    </w:p>
    <w:p w:rsidR="00C17392" w:rsidRDefault="00C17392" w:rsidP="00AD05F1">
      <w:pPr>
        <w:tabs>
          <w:tab w:val="left" w:pos="851"/>
        </w:tabs>
        <w:spacing w:after="0" w:line="240" w:lineRule="auto"/>
        <w:jc w:val="center"/>
        <w:rPr>
          <w:rFonts w:ascii="Bookman Old Style" w:eastAsia="Arial" w:hAnsi="Bookman Old Style" w:cs="Arial"/>
          <w:b/>
          <w:sz w:val="26"/>
          <w:szCs w:val="26"/>
          <w:highlight w:val="white"/>
        </w:rPr>
      </w:pPr>
      <w:r>
        <w:rPr>
          <w:rFonts w:ascii="Bookman Old Style" w:eastAsia="Arial" w:hAnsi="Bookman Old Style" w:cs="Arial"/>
          <w:b/>
          <w:noProof/>
          <w:sz w:val="26"/>
          <w:szCs w:val="26"/>
        </w:rPr>
        <w:lastRenderedPageBreak/>
        <mc:AlternateContent>
          <mc:Choice Requires="wps">
            <w:drawing>
              <wp:anchor distT="0" distB="0" distL="114300" distR="114300" simplePos="0" relativeHeight="251670528" behindDoc="0" locked="0" layoutInCell="1" allowOverlap="1" wp14:anchorId="20E88B4A" wp14:editId="1434672F">
                <wp:simplePos x="0" y="0"/>
                <wp:positionH relativeFrom="column">
                  <wp:posOffset>-34290</wp:posOffset>
                </wp:positionH>
                <wp:positionV relativeFrom="paragraph">
                  <wp:posOffset>-80010</wp:posOffset>
                </wp:positionV>
                <wp:extent cx="6385560" cy="1150620"/>
                <wp:effectExtent l="76200" t="57150" r="72390" b="68580"/>
                <wp:wrapNone/>
                <wp:docPr id="6" name="Блок-схема: документ 6"/>
                <wp:cNvGraphicFramePr/>
                <a:graphic xmlns:a="http://schemas.openxmlformats.org/drawingml/2006/main">
                  <a:graphicData uri="http://schemas.microsoft.com/office/word/2010/wordprocessingShape">
                    <wps:wsp>
                      <wps:cNvSpPr/>
                      <wps:spPr>
                        <a:xfrm>
                          <a:off x="0" y="0"/>
                          <a:ext cx="6385560" cy="1150620"/>
                        </a:xfrm>
                        <a:prstGeom prst="flowChartDocument">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C17392" w:rsidRPr="00D06280" w:rsidRDefault="00C17392" w:rsidP="00C17392">
                            <w:pPr>
                              <w:tabs>
                                <w:tab w:val="left" w:pos="0"/>
                              </w:tabs>
                              <w:spacing w:after="0"/>
                              <w:ind w:left="1843" w:hanging="1843"/>
                              <w:jc w:val="both"/>
                              <w:rPr>
                                <w:rFonts w:ascii="Bookman Old Style" w:hAnsi="Bookman Old Style"/>
                                <w:b/>
                                <w:sz w:val="28"/>
                                <w:szCs w:val="28"/>
                              </w:rPr>
                            </w:pPr>
                            <w:r>
                              <w:rPr>
                                <w:rFonts w:ascii="Bookman Old Style" w:hAnsi="Bookman Old Style"/>
                                <w:b/>
                                <w:sz w:val="28"/>
                                <w:szCs w:val="28"/>
                              </w:rPr>
                              <w:t>РОЗДІЛ 4. </w:t>
                            </w:r>
                            <w:r w:rsidRPr="00C17392">
                              <w:rPr>
                                <w:rFonts w:ascii="Bookman Old Style" w:hAnsi="Bookman Old Style"/>
                                <w:b/>
                                <w:sz w:val="28"/>
                                <w:szCs w:val="28"/>
                              </w:rPr>
                              <w:t>ПРОТИДІЯ БУЛІНГУ (ЦЬКУВАННЮ)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документ 6" o:spid="_x0000_s1032" type="#_x0000_t114" style="position:absolute;left:0;text-align:left;margin-left:-2.7pt;margin-top:-6.3pt;width:502.8pt;height:90.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" fillcolor="#8064a2" strokecolor="window" strokeweight="3pt">
                <v:shadow on="t" color="black" opacity="24903f" origin=",.5" offset="0,.55556mm"/>
                <v:textbox>
                  <w:txbxContent>
                    <w:p w:rsidR="00C17392" w:rsidRPr="00D06280" w:rsidRDefault="00C17392" w:rsidP="00C17392">
                      <w:pPr>
                        <w:tabs>
                          <w:tab w:val="left" w:pos="0"/>
                        </w:tabs>
                        <w:spacing w:after="0"/>
                        <w:ind w:left="1843" w:hanging="1843"/>
                        <w:jc w:val="both"/>
                        <w:rPr>
                          <w:rFonts w:ascii="Bookman Old Style" w:hAnsi="Bookman Old Style"/>
                          <w:b/>
                          <w:sz w:val="28"/>
                          <w:szCs w:val="28"/>
                        </w:rPr>
                      </w:pPr>
                      <w:r>
                        <w:rPr>
                          <w:rFonts w:ascii="Bookman Old Style" w:hAnsi="Bookman Old Style"/>
                          <w:b/>
                          <w:sz w:val="28"/>
                          <w:szCs w:val="28"/>
                        </w:rPr>
                        <w:t>РОЗДІЛ 4. </w:t>
                      </w:r>
                      <w:r w:rsidRPr="00C17392">
                        <w:rPr>
                          <w:rFonts w:ascii="Bookman Old Style" w:hAnsi="Bookman Old Style"/>
                          <w:b/>
                          <w:sz w:val="28"/>
                          <w:szCs w:val="28"/>
                        </w:rPr>
                        <w:t>ПРОТИДІЯ БУЛІНГУ (ЦЬКУВАННЮ)</w:t>
                      </w:r>
                    </w:p>
                  </w:txbxContent>
                </v:textbox>
              </v:shape>
            </w:pict>
          </mc:Fallback>
        </mc:AlternateContent>
      </w:r>
    </w:p>
    <w:p w:rsidR="00C17392" w:rsidRDefault="00C17392" w:rsidP="00AD05F1">
      <w:pPr>
        <w:tabs>
          <w:tab w:val="left" w:pos="851"/>
        </w:tabs>
        <w:spacing w:after="0" w:line="240" w:lineRule="auto"/>
        <w:jc w:val="center"/>
        <w:rPr>
          <w:rFonts w:ascii="Bookman Old Style" w:eastAsia="Arial" w:hAnsi="Bookman Old Style" w:cs="Arial"/>
          <w:b/>
          <w:sz w:val="26"/>
          <w:szCs w:val="26"/>
          <w:highlight w:val="white"/>
        </w:rPr>
      </w:pPr>
    </w:p>
    <w:p w:rsidR="00C17392" w:rsidRDefault="00C17392" w:rsidP="00AD05F1">
      <w:pPr>
        <w:tabs>
          <w:tab w:val="left" w:pos="851"/>
        </w:tabs>
        <w:spacing w:after="0" w:line="240" w:lineRule="auto"/>
        <w:jc w:val="center"/>
        <w:rPr>
          <w:rFonts w:ascii="Bookman Old Style" w:eastAsia="Arial" w:hAnsi="Bookman Old Style" w:cs="Arial"/>
          <w:b/>
          <w:sz w:val="26"/>
          <w:szCs w:val="26"/>
          <w:highlight w:val="white"/>
        </w:rPr>
      </w:pPr>
    </w:p>
    <w:p w:rsidR="00C17392" w:rsidRDefault="00C17392" w:rsidP="00AD05F1">
      <w:pPr>
        <w:tabs>
          <w:tab w:val="left" w:pos="851"/>
        </w:tabs>
        <w:spacing w:after="0" w:line="240" w:lineRule="auto"/>
        <w:jc w:val="center"/>
        <w:rPr>
          <w:rFonts w:ascii="Bookman Old Style" w:eastAsia="Arial" w:hAnsi="Bookman Old Style" w:cs="Arial"/>
          <w:b/>
          <w:sz w:val="26"/>
          <w:szCs w:val="26"/>
          <w:highlight w:val="white"/>
        </w:rPr>
      </w:pPr>
    </w:p>
    <w:p w:rsidR="00C17392" w:rsidRDefault="00C17392" w:rsidP="00AD05F1">
      <w:pPr>
        <w:tabs>
          <w:tab w:val="left" w:pos="851"/>
        </w:tabs>
        <w:spacing w:after="0" w:line="240" w:lineRule="auto"/>
        <w:jc w:val="center"/>
        <w:rPr>
          <w:rFonts w:ascii="Bookman Old Style" w:eastAsia="Arial" w:hAnsi="Bookman Old Style" w:cs="Arial"/>
          <w:b/>
          <w:sz w:val="26"/>
          <w:szCs w:val="26"/>
          <w:highlight w:val="white"/>
        </w:rPr>
      </w:pPr>
    </w:p>
    <w:p w:rsidR="00C17392" w:rsidRDefault="00C17392" w:rsidP="00AD05F1">
      <w:pPr>
        <w:tabs>
          <w:tab w:val="left" w:pos="851"/>
        </w:tabs>
        <w:spacing w:after="0" w:line="240" w:lineRule="auto"/>
        <w:jc w:val="center"/>
        <w:rPr>
          <w:rFonts w:ascii="Bookman Old Style" w:eastAsia="Arial" w:hAnsi="Bookman Old Style" w:cs="Arial"/>
          <w:b/>
          <w:sz w:val="26"/>
          <w:szCs w:val="26"/>
          <w:highlight w:val="white"/>
        </w:rPr>
      </w:pPr>
    </w:p>
    <w:p w:rsidR="00C17392" w:rsidRDefault="00C17392" w:rsidP="00AD05F1">
      <w:pPr>
        <w:tabs>
          <w:tab w:val="left" w:pos="851"/>
        </w:tabs>
        <w:spacing w:after="0" w:line="240" w:lineRule="auto"/>
        <w:jc w:val="center"/>
        <w:rPr>
          <w:rFonts w:ascii="Bookman Old Style" w:eastAsia="Arial" w:hAnsi="Bookman Old Style" w:cs="Arial"/>
          <w:b/>
          <w:sz w:val="26"/>
          <w:szCs w:val="26"/>
          <w:highlight w:val="white"/>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r>
        <w:rPr>
          <w:rFonts w:ascii="Bookman Old Style" w:eastAsia="Cambria" w:hAnsi="Bookman Old Style" w:cs="Cambria"/>
          <w:b/>
          <w:sz w:val="28"/>
          <w:szCs w:val="28"/>
          <w:highlight w:val="white"/>
        </w:rPr>
        <w:t>Опис.</w:t>
      </w:r>
      <w:r w:rsidRPr="00D06280">
        <w:rPr>
          <w:rFonts w:ascii="Bookman Old Style" w:eastAsia="Cambria" w:hAnsi="Bookman Old Style" w:cs="Cambria"/>
          <w:b/>
          <w:sz w:val="28"/>
          <w:szCs w:val="28"/>
          <w:highlight w:val="white"/>
        </w:rPr>
        <w:t xml:space="preserve"> </w:t>
      </w:r>
      <w:r w:rsidR="00601AB6" w:rsidRPr="00601AB6">
        <w:rPr>
          <w:rFonts w:ascii="Bookman Old Style" w:eastAsia="Cambria" w:hAnsi="Bookman Old Style" w:cs="Cambria"/>
          <w:sz w:val="28"/>
          <w:szCs w:val="28"/>
        </w:rPr>
        <w:t xml:space="preserve">Результати гендерного аудиту пілотних закладів освіти говорять про відсутність ідентифікації проблеми булінгу як серед учнів/учениць, так і серед вчителів/вчительок. В </w:t>
      </w:r>
      <w:proofErr w:type="spellStart"/>
      <w:r w:rsidR="00601AB6" w:rsidRPr="00601AB6">
        <w:rPr>
          <w:rFonts w:ascii="Bookman Old Style" w:eastAsia="Cambria" w:hAnsi="Bookman Old Style" w:cs="Cambria"/>
          <w:sz w:val="28"/>
          <w:szCs w:val="28"/>
        </w:rPr>
        <w:t>Угринівському</w:t>
      </w:r>
      <w:proofErr w:type="spellEnd"/>
      <w:r w:rsidR="00601AB6" w:rsidRPr="00601AB6">
        <w:rPr>
          <w:rFonts w:ascii="Bookman Old Style" w:eastAsia="Cambria" w:hAnsi="Bookman Old Style" w:cs="Cambria"/>
          <w:sz w:val="28"/>
          <w:szCs w:val="28"/>
        </w:rPr>
        <w:t xml:space="preserve"> закладі загальної середньої освіти І-ІІІ ступенів </w:t>
      </w:r>
      <w:proofErr w:type="spellStart"/>
      <w:r w:rsidR="00601AB6" w:rsidRPr="00601AB6">
        <w:rPr>
          <w:rFonts w:ascii="Bookman Old Style" w:eastAsia="Cambria" w:hAnsi="Bookman Old Style" w:cs="Cambria"/>
          <w:sz w:val="28"/>
          <w:szCs w:val="28"/>
        </w:rPr>
        <w:t>Городищенської</w:t>
      </w:r>
      <w:proofErr w:type="spellEnd"/>
      <w:r w:rsidR="00601AB6" w:rsidRPr="00601AB6">
        <w:rPr>
          <w:rFonts w:ascii="Bookman Old Style" w:eastAsia="Cambria" w:hAnsi="Bookman Old Style" w:cs="Cambria"/>
          <w:sz w:val="28"/>
          <w:szCs w:val="28"/>
        </w:rPr>
        <w:t xml:space="preserve"> сільської ради Волинської області прослідковуються прояви дискримінації щодо зовнішнього виду, місця проживання, економічного та соціального благополуччя родини по відношенню дівчат і хлопців молодшої школи. По відношенню до вчителів/вчительок та батьків/матерів/опікунів відсутні будь-які прояви дискримінації. Профілактичні заходи щодо протидії булінгу обмежуються індивідуальними розмовами з ученицями та учнями, та їх родинами. Можна ідентифікувати проблему щодо виявлення, реагування та запобігання булінгу (цькування) як відсутність посади практичного психолога.</w:t>
      </w: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r>
        <w:rPr>
          <w:rFonts w:ascii="Bookman Old Style" w:eastAsia="Arial" w:hAnsi="Bookman Old Style" w:cs="Arial"/>
          <w:b/>
          <w:noProof/>
          <w:sz w:val="26"/>
          <w:szCs w:val="26"/>
        </w:rPr>
        <mc:AlternateContent>
          <mc:Choice Requires="wps">
            <w:drawing>
              <wp:anchor distT="0" distB="0" distL="114300" distR="114300" simplePos="0" relativeHeight="251672576" behindDoc="0" locked="0" layoutInCell="1" allowOverlap="1" wp14:anchorId="27043CDB" wp14:editId="689F541B">
                <wp:simplePos x="0" y="0"/>
                <wp:positionH relativeFrom="column">
                  <wp:posOffset>-110490</wp:posOffset>
                </wp:positionH>
                <wp:positionV relativeFrom="paragraph">
                  <wp:posOffset>36830</wp:posOffset>
                </wp:positionV>
                <wp:extent cx="6301740" cy="3299460"/>
                <wp:effectExtent l="57150" t="38100" r="80010" b="9144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6301740" cy="329946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C17392" w:rsidRPr="00C17392" w:rsidRDefault="00C17392" w:rsidP="00C17392">
                            <w:pPr>
                              <w:spacing w:after="0"/>
                              <w:jc w:val="center"/>
                              <w:rPr>
                                <w:rFonts w:ascii="Bookman Old Style" w:hAnsi="Bookman Old Style"/>
                                <w:b/>
                                <w:sz w:val="24"/>
                                <w:szCs w:val="24"/>
                              </w:rPr>
                            </w:pPr>
                            <w:proofErr w:type="spellStart"/>
                            <w:r w:rsidRPr="00C17392">
                              <w:rPr>
                                <w:rFonts w:ascii="Bookman Old Style" w:hAnsi="Bookman Old Style"/>
                                <w:b/>
                                <w:sz w:val="24"/>
                                <w:szCs w:val="24"/>
                              </w:rPr>
                              <w:t>Довідково</w:t>
                            </w:r>
                            <w:proofErr w:type="spellEnd"/>
                          </w:p>
                          <w:p w:rsidR="00C17392" w:rsidRPr="00C17392" w:rsidRDefault="00C17392" w:rsidP="00C17392">
                            <w:pPr>
                              <w:spacing w:after="0"/>
                              <w:ind w:firstLine="709"/>
                              <w:jc w:val="both"/>
                              <w:rPr>
                                <w:rFonts w:ascii="Bookman Old Style" w:hAnsi="Bookman Old Style"/>
                                <w:sz w:val="24"/>
                                <w:szCs w:val="24"/>
                              </w:rPr>
                            </w:pPr>
                            <w:r w:rsidRPr="00C17392">
                              <w:rPr>
                                <w:rFonts w:ascii="Bookman Old Style" w:hAnsi="Bookman Old Style"/>
                                <w:sz w:val="24"/>
                                <w:szCs w:val="24"/>
                              </w:rPr>
                              <w:t xml:space="preserve">ЮНІСЕФ визначає </w:t>
                            </w:r>
                            <w:r w:rsidRPr="00C17392">
                              <w:rPr>
                                <w:rFonts w:ascii="Bookman Old Style" w:hAnsi="Bookman Old Style"/>
                                <w:b/>
                                <w:sz w:val="24"/>
                                <w:szCs w:val="24"/>
                              </w:rPr>
                              <w:t xml:space="preserve">булінг </w:t>
                            </w:r>
                            <w:r w:rsidRPr="00C17392">
                              <w:rPr>
                                <w:rFonts w:ascii="Bookman Old Style" w:hAnsi="Bookman Old Style"/>
                                <w:sz w:val="24"/>
                                <w:szCs w:val="24"/>
                              </w:rPr>
                              <w:t xml:space="preserve">(від </w:t>
                            </w:r>
                            <w:proofErr w:type="spellStart"/>
                            <w:r w:rsidRPr="00C17392">
                              <w:rPr>
                                <w:rFonts w:ascii="Bookman Old Style" w:hAnsi="Bookman Old Style"/>
                                <w:sz w:val="24"/>
                                <w:szCs w:val="24"/>
                              </w:rPr>
                              <w:t>анг</w:t>
                            </w:r>
                            <w:proofErr w:type="spellEnd"/>
                            <w:r w:rsidRPr="00C17392">
                              <w:rPr>
                                <w:rFonts w:ascii="Bookman Old Style" w:hAnsi="Bookman Old Style"/>
                                <w:sz w:val="24"/>
                                <w:szCs w:val="24"/>
                              </w:rPr>
                              <w:t xml:space="preserve">. </w:t>
                            </w:r>
                            <w:proofErr w:type="spellStart"/>
                            <w:r w:rsidRPr="00C17392">
                              <w:rPr>
                                <w:rFonts w:ascii="Bookman Old Style" w:hAnsi="Bookman Old Style"/>
                                <w:sz w:val="24"/>
                                <w:szCs w:val="24"/>
                              </w:rPr>
                              <w:t>to</w:t>
                            </w:r>
                            <w:proofErr w:type="spellEnd"/>
                            <w:r w:rsidRPr="00C17392">
                              <w:rPr>
                                <w:rFonts w:ascii="Bookman Old Style" w:hAnsi="Bookman Old Style"/>
                                <w:sz w:val="24"/>
                                <w:szCs w:val="24"/>
                              </w:rPr>
                              <w:t xml:space="preserve"> </w:t>
                            </w:r>
                            <w:proofErr w:type="spellStart"/>
                            <w:r w:rsidRPr="00C17392">
                              <w:rPr>
                                <w:rFonts w:ascii="Bookman Old Style" w:hAnsi="Bookman Old Style"/>
                                <w:sz w:val="24"/>
                                <w:szCs w:val="24"/>
                              </w:rPr>
                              <w:t>bull</w:t>
                            </w:r>
                            <w:proofErr w:type="spellEnd"/>
                            <w:r w:rsidRPr="00C17392">
                              <w:rPr>
                                <w:rFonts w:ascii="Bookman Old Style" w:hAnsi="Bookman Old Style"/>
                                <w:sz w:val="24"/>
                                <w:szCs w:val="24"/>
                              </w:rPr>
                              <w:t xml:space="preserve"> – переслідувати) як небажану агресивну поведінку дітей шкільного віку, яка призводить до цькування дитини іншою дитиною чи групою дітей з метою приниження, залякування та демонстрації сили. </w:t>
                            </w:r>
                          </w:p>
                          <w:p w:rsidR="00C17392" w:rsidRPr="00C17392" w:rsidRDefault="00C17392" w:rsidP="00C17392">
                            <w:pPr>
                              <w:spacing w:after="0"/>
                              <w:ind w:firstLine="709"/>
                              <w:jc w:val="both"/>
                              <w:rPr>
                                <w:rFonts w:ascii="Bookman Old Style" w:hAnsi="Bookman Old Style"/>
                                <w:sz w:val="24"/>
                                <w:szCs w:val="24"/>
                              </w:rPr>
                            </w:pPr>
                            <w:r w:rsidRPr="00C17392">
                              <w:rPr>
                                <w:rFonts w:ascii="Bookman Old Style" w:hAnsi="Bookman Old Style"/>
                                <w:sz w:val="24"/>
                                <w:szCs w:val="24"/>
                              </w:rPr>
                              <w:t xml:space="preserve">Відповідно до дослідження ЮНІСЕФ: </w:t>
                            </w:r>
                          </w:p>
                          <w:p w:rsidR="00C17392" w:rsidRPr="00C17392" w:rsidRDefault="00C17392" w:rsidP="00C17392">
                            <w:pPr>
                              <w:tabs>
                                <w:tab w:val="left" w:pos="993"/>
                              </w:tabs>
                              <w:spacing w:after="0"/>
                              <w:ind w:firstLine="709"/>
                              <w:jc w:val="both"/>
                              <w:rPr>
                                <w:rFonts w:ascii="Bookman Old Style" w:hAnsi="Bookman Old Style"/>
                                <w:sz w:val="24"/>
                                <w:szCs w:val="24"/>
                              </w:rPr>
                            </w:pPr>
                            <w:r w:rsidRPr="00C17392">
                              <w:rPr>
                                <w:rFonts w:ascii="Bookman Old Style" w:hAnsi="Bookman Old Style"/>
                                <w:sz w:val="24"/>
                                <w:szCs w:val="24"/>
                              </w:rPr>
                              <w:t>●</w:t>
                            </w:r>
                            <w:r w:rsidRPr="00C17392">
                              <w:rPr>
                                <w:rFonts w:ascii="Bookman Old Style" w:hAnsi="Bookman Old Style"/>
                                <w:sz w:val="24"/>
                                <w:szCs w:val="24"/>
                              </w:rPr>
                              <w:tab/>
                              <w:t>67</w:t>
                            </w:r>
                            <w:r>
                              <w:rPr>
                                <w:rFonts w:ascii="Bookman Old Style" w:hAnsi="Bookman Old Style"/>
                                <w:sz w:val="24"/>
                                <w:szCs w:val="24"/>
                              </w:rPr>
                              <w:t> </w:t>
                            </w:r>
                            <w:r w:rsidRPr="00C17392">
                              <w:rPr>
                                <w:rFonts w:ascii="Bookman Old Style" w:hAnsi="Bookman Old Style"/>
                                <w:sz w:val="24"/>
                                <w:szCs w:val="24"/>
                              </w:rPr>
                              <w:t>% дітей в Україні у віці від 11 до 17 років стикалися з проблемою булінгу;</w:t>
                            </w:r>
                          </w:p>
                          <w:p w:rsidR="00C17392" w:rsidRPr="00C17392" w:rsidRDefault="00C17392" w:rsidP="00C17392">
                            <w:pPr>
                              <w:tabs>
                                <w:tab w:val="left" w:pos="993"/>
                              </w:tabs>
                              <w:spacing w:after="0"/>
                              <w:ind w:firstLine="709"/>
                              <w:jc w:val="both"/>
                              <w:rPr>
                                <w:rFonts w:ascii="Bookman Old Style" w:hAnsi="Bookman Old Style"/>
                                <w:sz w:val="24"/>
                                <w:szCs w:val="24"/>
                              </w:rPr>
                            </w:pPr>
                            <w:r w:rsidRPr="00C17392">
                              <w:rPr>
                                <w:rFonts w:ascii="Bookman Old Style" w:hAnsi="Bookman Old Style"/>
                                <w:sz w:val="24"/>
                                <w:szCs w:val="24"/>
                              </w:rPr>
                              <w:t>●</w:t>
                            </w:r>
                            <w:r w:rsidRPr="00C17392">
                              <w:rPr>
                                <w:rFonts w:ascii="Bookman Old Style" w:hAnsi="Bookman Old Style"/>
                                <w:sz w:val="24"/>
                                <w:szCs w:val="24"/>
                              </w:rPr>
                              <w:tab/>
                              <w:t>24</w:t>
                            </w:r>
                            <w:r>
                              <w:rPr>
                                <w:rFonts w:ascii="Bookman Old Style" w:hAnsi="Bookman Old Style"/>
                                <w:sz w:val="24"/>
                                <w:szCs w:val="24"/>
                              </w:rPr>
                              <w:t> </w:t>
                            </w:r>
                            <w:r w:rsidRPr="00C17392">
                              <w:rPr>
                                <w:rFonts w:ascii="Bookman Old Style" w:hAnsi="Bookman Old Style"/>
                                <w:sz w:val="24"/>
                                <w:szCs w:val="24"/>
                              </w:rPr>
                              <w:t xml:space="preserve">% дітей стали жертвами булінгу; </w:t>
                            </w:r>
                          </w:p>
                          <w:p w:rsidR="00C17392" w:rsidRPr="00C17392" w:rsidRDefault="00C17392" w:rsidP="00C17392">
                            <w:pPr>
                              <w:tabs>
                                <w:tab w:val="left" w:pos="993"/>
                              </w:tabs>
                              <w:spacing w:after="0"/>
                              <w:ind w:firstLine="709"/>
                              <w:jc w:val="both"/>
                              <w:rPr>
                                <w:rFonts w:ascii="Bookman Old Style" w:hAnsi="Bookman Old Style"/>
                                <w:sz w:val="24"/>
                                <w:szCs w:val="24"/>
                              </w:rPr>
                            </w:pPr>
                            <w:r w:rsidRPr="00C17392">
                              <w:rPr>
                                <w:rFonts w:ascii="Bookman Old Style" w:hAnsi="Bookman Old Style"/>
                                <w:sz w:val="24"/>
                                <w:szCs w:val="24"/>
                              </w:rPr>
                              <w:t>●</w:t>
                            </w:r>
                            <w:r w:rsidRPr="00C17392">
                              <w:rPr>
                                <w:rFonts w:ascii="Bookman Old Style" w:hAnsi="Bookman Old Style"/>
                                <w:sz w:val="24"/>
                                <w:szCs w:val="24"/>
                              </w:rPr>
                              <w:tab/>
                              <w:t>48</w:t>
                            </w:r>
                            <w:r>
                              <w:rPr>
                                <w:rFonts w:ascii="Bookman Old Style" w:hAnsi="Bookman Old Style"/>
                                <w:sz w:val="24"/>
                                <w:szCs w:val="24"/>
                              </w:rPr>
                              <w:t> </w:t>
                            </w:r>
                            <w:r w:rsidRPr="00C17392">
                              <w:rPr>
                                <w:rFonts w:ascii="Bookman Old Style" w:hAnsi="Bookman Old Style"/>
                                <w:sz w:val="24"/>
                                <w:szCs w:val="24"/>
                              </w:rPr>
                              <w:t>% дітей нікому не розповідали про випадки булінгу;</w:t>
                            </w:r>
                          </w:p>
                          <w:p w:rsidR="00C17392" w:rsidRPr="00C17392" w:rsidRDefault="00C17392" w:rsidP="00C17392">
                            <w:pPr>
                              <w:tabs>
                                <w:tab w:val="left" w:pos="993"/>
                              </w:tabs>
                              <w:spacing w:after="0"/>
                              <w:ind w:firstLine="709"/>
                              <w:jc w:val="both"/>
                              <w:rPr>
                                <w:rFonts w:ascii="Bookman Old Style" w:hAnsi="Bookman Old Style"/>
                                <w:sz w:val="24"/>
                                <w:szCs w:val="24"/>
                              </w:rPr>
                            </w:pPr>
                            <w:r w:rsidRPr="00C17392">
                              <w:rPr>
                                <w:rFonts w:ascii="Bookman Old Style" w:hAnsi="Bookman Old Style"/>
                                <w:sz w:val="24"/>
                                <w:szCs w:val="24"/>
                              </w:rPr>
                              <w:t>●</w:t>
                            </w:r>
                            <w:r w:rsidRPr="00C17392">
                              <w:rPr>
                                <w:rFonts w:ascii="Bookman Old Style" w:hAnsi="Bookman Old Style"/>
                                <w:sz w:val="24"/>
                                <w:szCs w:val="24"/>
                              </w:rPr>
                              <w:tab/>
                              <w:t>44</w:t>
                            </w:r>
                            <w:r>
                              <w:rPr>
                                <w:rFonts w:ascii="Bookman Old Style" w:hAnsi="Bookman Old Style"/>
                                <w:sz w:val="24"/>
                                <w:szCs w:val="24"/>
                              </w:rPr>
                              <w:t> </w:t>
                            </w:r>
                            <w:r w:rsidRPr="00C17392">
                              <w:rPr>
                                <w:rFonts w:ascii="Bookman Old Style" w:hAnsi="Bookman Old Style"/>
                                <w:sz w:val="24"/>
                                <w:szCs w:val="24"/>
                              </w:rPr>
                              <w:t>% школярів були спостерігачами булінгу, але ігнорували його, бо їм було страшно за себе;</w:t>
                            </w:r>
                          </w:p>
                          <w:p w:rsidR="00C17392" w:rsidRPr="00941F20" w:rsidRDefault="00C17392" w:rsidP="00C17392">
                            <w:pPr>
                              <w:tabs>
                                <w:tab w:val="left" w:pos="993"/>
                              </w:tabs>
                              <w:spacing w:after="0"/>
                              <w:ind w:firstLine="709"/>
                              <w:jc w:val="both"/>
                              <w:rPr>
                                <w:rFonts w:ascii="Bookman Old Style" w:hAnsi="Bookman Old Style"/>
                                <w:sz w:val="24"/>
                                <w:szCs w:val="24"/>
                              </w:rPr>
                            </w:pPr>
                            <w:r w:rsidRPr="00C17392">
                              <w:rPr>
                                <w:rFonts w:ascii="Bookman Old Style" w:hAnsi="Bookman Old Style"/>
                                <w:sz w:val="24"/>
                                <w:szCs w:val="24"/>
                              </w:rPr>
                              <w:t>●</w:t>
                            </w:r>
                            <w:r w:rsidRPr="00C17392">
                              <w:rPr>
                                <w:rFonts w:ascii="Bookman Old Style" w:hAnsi="Bookman Old Style"/>
                                <w:sz w:val="24"/>
                                <w:szCs w:val="24"/>
                              </w:rPr>
                              <w:tab/>
                              <w:t xml:space="preserve">більшість дітей </w:t>
                            </w:r>
                            <w:proofErr w:type="spellStart"/>
                            <w:r w:rsidRPr="00C17392">
                              <w:rPr>
                                <w:rFonts w:ascii="Bookman Old Style" w:hAnsi="Bookman Old Style"/>
                                <w:sz w:val="24"/>
                                <w:szCs w:val="24"/>
                              </w:rPr>
                              <w:t>булять</w:t>
                            </w:r>
                            <w:proofErr w:type="spellEnd"/>
                            <w:r w:rsidRPr="00C17392">
                              <w:rPr>
                                <w:rFonts w:ascii="Bookman Old Style" w:hAnsi="Bookman Old Style"/>
                                <w:sz w:val="24"/>
                                <w:szCs w:val="24"/>
                              </w:rPr>
                              <w:t xml:space="preserve"> за те, що вони виглядають, говорять, думають не так, як інші діти.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7" o:spid="_x0000_s1033" style="position:absolute;left:0;text-align:left;margin-left:-8.7pt;margin-top:2.9pt;width:496.2pt;height:259.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" fillcolor="#c9b5e8" strokecolor="#7d60a0">
                <v:fill color2="#f0eaf9" rotate="t" angle="180" colors="0 #c9b5e8;22938f #d9cbee;1 #f0eaf9" focus="100%" type="gradient"/>
                <v:shadow on="t" color="black" opacity="24903f" origin=",.5" offset="0,.55556mm"/>
                <v:textbox>
                  <w:txbxContent>
                    <w:p w:rsidR="00C17392" w:rsidRPr="00C17392" w:rsidRDefault="00C17392" w:rsidP="00C17392">
                      <w:pPr>
                        <w:spacing w:after="0"/>
                        <w:jc w:val="center"/>
                        <w:rPr>
                          <w:rFonts w:ascii="Bookman Old Style" w:hAnsi="Bookman Old Style"/>
                          <w:b/>
                          <w:sz w:val="24"/>
                          <w:szCs w:val="24"/>
                        </w:rPr>
                      </w:pPr>
                      <w:proofErr w:type="spellStart"/>
                      <w:r w:rsidRPr="00C17392">
                        <w:rPr>
                          <w:rFonts w:ascii="Bookman Old Style" w:hAnsi="Bookman Old Style"/>
                          <w:b/>
                          <w:sz w:val="24"/>
                          <w:szCs w:val="24"/>
                        </w:rPr>
                        <w:t>Довідково</w:t>
                      </w:r>
                      <w:proofErr w:type="spellEnd"/>
                    </w:p>
                    <w:p w:rsidR="00C17392" w:rsidRPr="00C17392" w:rsidRDefault="00C17392" w:rsidP="00C17392">
                      <w:pPr>
                        <w:spacing w:after="0"/>
                        <w:ind w:firstLine="709"/>
                        <w:jc w:val="both"/>
                        <w:rPr>
                          <w:rFonts w:ascii="Bookman Old Style" w:hAnsi="Bookman Old Style"/>
                          <w:sz w:val="24"/>
                          <w:szCs w:val="24"/>
                        </w:rPr>
                      </w:pPr>
                      <w:r w:rsidRPr="00C17392">
                        <w:rPr>
                          <w:rFonts w:ascii="Bookman Old Style" w:hAnsi="Bookman Old Style"/>
                          <w:sz w:val="24"/>
                          <w:szCs w:val="24"/>
                        </w:rPr>
                        <w:t xml:space="preserve">ЮНІСЕФ визначає </w:t>
                      </w:r>
                      <w:r w:rsidRPr="00C17392">
                        <w:rPr>
                          <w:rFonts w:ascii="Bookman Old Style" w:hAnsi="Bookman Old Style"/>
                          <w:b/>
                          <w:sz w:val="24"/>
                          <w:szCs w:val="24"/>
                        </w:rPr>
                        <w:t xml:space="preserve">булінг </w:t>
                      </w:r>
                      <w:r w:rsidRPr="00C17392">
                        <w:rPr>
                          <w:rFonts w:ascii="Bookman Old Style" w:hAnsi="Bookman Old Style"/>
                          <w:sz w:val="24"/>
                          <w:szCs w:val="24"/>
                        </w:rPr>
                        <w:t xml:space="preserve">(від </w:t>
                      </w:r>
                      <w:proofErr w:type="spellStart"/>
                      <w:r w:rsidRPr="00C17392">
                        <w:rPr>
                          <w:rFonts w:ascii="Bookman Old Style" w:hAnsi="Bookman Old Style"/>
                          <w:sz w:val="24"/>
                          <w:szCs w:val="24"/>
                        </w:rPr>
                        <w:t>анг</w:t>
                      </w:r>
                      <w:proofErr w:type="spellEnd"/>
                      <w:r w:rsidRPr="00C17392">
                        <w:rPr>
                          <w:rFonts w:ascii="Bookman Old Style" w:hAnsi="Bookman Old Style"/>
                          <w:sz w:val="24"/>
                          <w:szCs w:val="24"/>
                        </w:rPr>
                        <w:t xml:space="preserve">. </w:t>
                      </w:r>
                      <w:proofErr w:type="spellStart"/>
                      <w:r w:rsidRPr="00C17392">
                        <w:rPr>
                          <w:rFonts w:ascii="Bookman Old Style" w:hAnsi="Bookman Old Style"/>
                          <w:sz w:val="24"/>
                          <w:szCs w:val="24"/>
                        </w:rPr>
                        <w:t>to</w:t>
                      </w:r>
                      <w:proofErr w:type="spellEnd"/>
                      <w:r w:rsidRPr="00C17392">
                        <w:rPr>
                          <w:rFonts w:ascii="Bookman Old Style" w:hAnsi="Bookman Old Style"/>
                          <w:sz w:val="24"/>
                          <w:szCs w:val="24"/>
                        </w:rPr>
                        <w:t xml:space="preserve"> </w:t>
                      </w:r>
                      <w:proofErr w:type="spellStart"/>
                      <w:r w:rsidRPr="00C17392">
                        <w:rPr>
                          <w:rFonts w:ascii="Bookman Old Style" w:hAnsi="Bookman Old Style"/>
                          <w:sz w:val="24"/>
                          <w:szCs w:val="24"/>
                        </w:rPr>
                        <w:t>bull</w:t>
                      </w:r>
                      <w:proofErr w:type="spellEnd"/>
                      <w:r w:rsidRPr="00C17392">
                        <w:rPr>
                          <w:rFonts w:ascii="Bookman Old Style" w:hAnsi="Bookman Old Style"/>
                          <w:sz w:val="24"/>
                          <w:szCs w:val="24"/>
                        </w:rPr>
                        <w:t xml:space="preserve"> – переслідувати) як небажану агресивну поведінку дітей шкільного віку, яка призводить до цькування дитини іншою дитиною чи групою дітей з метою приниження, залякування та демонстрації сили. </w:t>
                      </w:r>
                    </w:p>
                    <w:p w:rsidR="00C17392" w:rsidRPr="00C17392" w:rsidRDefault="00C17392" w:rsidP="00C17392">
                      <w:pPr>
                        <w:spacing w:after="0"/>
                        <w:ind w:firstLine="709"/>
                        <w:jc w:val="both"/>
                        <w:rPr>
                          <w:rFonts w:ascii="Bookman Old Style" w:hAnsi="Bookman Old Style"/>
                          <w:sz w:val="24"/>
                          <w:szCs w:val="24"/>
                        </w:rPr>
                      </w:pPr>
                      <w:r w:rsidRPr="00C17392">
                        <w:rPr>
                          <w:rFonts w:ascii="Bookman Old Style" w:hAnsi="Bookman Old Style"/>
                          <w:sz w:val="24"/>
                          <w:szCs w:val="24"/>
                        </w:rPr>
                        <w:t xml:space="preserve">Відповідно до дослідження ЮНІСЕФ: </w:t>
                      </w:r>
                    </w:p>
                    <w:p w:rsidR="00C17392" w:rsidRPr="00C17392" w:rsidRDefault="00C17392" w:rsidP="00C17392">
                      <w:pPr>
                        <w:tabs>
                          <w:tab w:val="left" w:pos="993"/>
                        </w:tabs>
                        <w:spacing w:after="0"/>
                        <w:ind w:firstLine="709"/>
                        <w:jc w:val="both"/>
                        <w:rPr>
                          <w:rFonts w:ascii="Bookman Old Style" w:hAnsi="Bookman Old Style"/>
                          <w:sz w:val="24"/>
                          <w:szCs w:val="24"/>
                        </w:rPr>
                      </w:pPr>
                      <w:r w:rsidRPr="00C17392">
                        <w:rPr>
                          <w:rFonts w:ascii="Bookman Old Style" w:hAnsi="Bookman Old Style"/>
                          <w:sz w:val="24"/>
                          <w:szCs w:val="24"/>
                        </w:rPr>
                        <w:t>●</w:t>
                      </w:r>
                      <w:r w:rsidRPr="00C17392">
                        <w:rPr>
                          <w:rFonts w:ascii="Bookman Old Style" w:hAnsi="Bookman Old Style"/>
                          <w:sz w:val="24"/>
                          <w:szCs w:val="24"/>
                        </w:rPr>
                        <w:tab/>
                        <w:t>67</w:t>
                      </w:r>
                      <w:r>
                        <w:rPr>
                          <w:rFonts w:ascii="Bookman Old Style" w:hAnsi="Bookman Old Style"/>
                          <w:sz w:val="24"/>
                          <w:szCs w:val="24"/>
                        </w:rPr>
                        <w:t> </w:t>
                      </w:r>
                      <w:r w:rsidRPr="00C17392">
                        <w:rPr>
                          <w:rFonts w:ascii="Bookman Old Style" w:hAnsi="Bookman Old Style"/>
                          <w:sz w:val="24"/>
                          <w:szCs w:val="24"/>
                        </w:rPr>
                        <w:t>% дітей в Україні у віці від 11 до 17 років стикалися з проблемою булінгу;</w:t>
                      </w:r>
                    </w:p>
                    <w:p w:rsidR="00C17392" w:rsidRPr="00C17392" w:rsidRDefault="00C17392" w:rsidP="00C17392">
                      <w:pPr>
                        <w:tabs>
                          <w:tab w:val="left" w:pos="993"/>
                        </w:tabs>
                        <w:spacing w:after="0"/>
                        <w:ind w:firstLine="709"/>
                        <w:jc w:val="both"/>
                        <w:rPr>
                          <w:rFonts w:ascii="Bookman Old Style" w:hAnsi="Bookman Old Style"/>
                          <w:sz w:val="24"/>
                          <w:szCs w:val="24"/>
                        </w:rPr>
                      </w:pPr>
                      <w:r w:rsidRPr="00C17392">
                        <w:rPr>
                          <w:rFonts w:ascii="Bookman Old Style" w:hAnsi="Bookman Old Style"/>
                          <w:sz w:val="24"/>
                          <w:szCs w:val="24"/>
                        </w:rPr>
                        <w:t>●</w:t>
                      </w:r>
                      <w:r w:rsidRPr="00C17392">
                        <w:rPr>
                          <w:rFonts w:ascii="Bookman Old Style" w:hAnsi="Bookman Old Style"/>
                          <w:sz w:val="24"/>
                          <w:szCs w:val="24"/>
                        </w:rPr>
                        <w:tab/>
                        <w:t>24</w:t>
                      </w:r>
                      <w:r>
                        <w:rPr>
                          <w:rFonts w:ascii="Bookman Old Style" w:hAnsi="Bookman Old Style"/>
                          <w:sz w:val="24"/>
                          <w:szCs w:val="24"/>
                        </w:rPr>
                        <w:t> </w:t>
                      </w:r>
                      <w:r w:rsidRPr="00C17392">
                        <w:rPr>
                          <w:rFonts w:ascii="Bookman Old Style" w:hAnsi="Bookman Old Style"/>
                          <w:sz w:val="24"/>
                          <w:szCs w:val="24"/>
                        </w:rPr>
                        <w:t xml:space="preserve">% дітей стали жертвами булінгу; </w:t>
                      </w:r>
                    </w:p>
                    <w:p w:rsidR="00C17392" w:rsidRPr="00C17392" w:rsidRDefault="00C17392" w:rsidP="00C17392">
                      <w:pPr>
                        <w:tabs>
                          <w:tab w:val="left" w:pos="993"/>
                        </w:tabs>
                        <w:spacing w:after="0"/>
                        <w:ind w:firstLine="709"/>
                        <w:jc w:val="both"/>
                        <w:rPr>
                          <w:rFonts w:ascii="Bookman Old Style" w:hAnsi="Bookman Old Style"/>
                          <w:sz w:val="24"/>
                          <w:szCs w:val="24"/>
                        </w:rPr>
                      </w:pPr>
                      <w:r w:rsidRPr="00C17392">
                        <w:rPr>
                          <w:rFonts w:ascii="Bookman Old Style" w:hAnsi="Bookman Old Style"/>
                          <w:sz w:val="24"/>
                          <w:szCs w:val="24"/>
                        </w:rPr>
                        <w:t>●</w:t>
                      </w:r>
                      <w:r w:rsidRPr="00C17392">
                        <w:rPr>
                          <w:rFonts w:ascii="Bookman Old Style" w:hAnsi="Bookman Old Style"/>
                          <w:sz w:val="24"/>
                          <w:szCs w:val="24"/>
                        </w:rPr>
                        <w:tab/>
                        <w:t>48</w:t>
                      </w:r>
                      <w:r>
                        <w:rPr>
                          <w:rFonts w:ascii="Bookman Old Style" w:hAnsi="Bookman Old Style"/>
                          <w:sz w:val="24"/>
                          <w:szCs w:val="24"/>
                        </w:rPr>
                        <w:t> </w:t>
                      </w:r>
                      <w:r w:rsidRPr="00C17392">
                        <w:rPr>
                          <w:rFonts w:ascii="Bookman Old Style" w:hAnsi="Bookman Old Style"/>
                          <w:sz w:val="24"/>
                          <w:szCs w:val="24"/>
                        </w:rPr>
                        <w:t>% дітей нікому не розповідали про випадки булінгу;</w:t>
                      </w:r>
                    </w:p>
                    <w:p w:rsidR="00C17392" w:rsidRPr="00C17392" w:rsidRDefault="00C17392" w:rsidP="00C17392">
                      <w:pPr>
                        <w:tabs>
                          <w:tab w:val="left" w:pos="993"/>
                        </w:tabs>
                        <w:spacing w:after="0"/>
                        <w:ind w:firstLine="709"/>
                        <w:jc w:val="both"/>
                        <w:rPr>
                          <w:rFonts w:ascii="Bookman Old Style" w:hAnsi="Bookman Old Style"/>
                          <w:sz w:val="24"/>
                          <w:szCs w:val="24"/>
                        </w:rPr>
                      </w:pPr>
                      <w:r w:rsidRPr="00C17392">
                        <w:rPr>
                          <w:rFonts w:ascii="Bookman Old Style" w:hAnsi="Bookman Old Style"/>
                          <w:sz w:val="24"/>
                          <w:szCs w:val="24"/>
                        </w:rPr>
                        <w:t>●</w:t>
                      </w:r>
                      <w:r w:rsidRPr="00C17392">
                        <w:rPr>
                          <w:rFonts w:ascii="Bookman Old Style" w:hAnsi="Bookman Old Style"/>
                          <w:sz w:val="24"/>
                          <w:szCs w:val="24"/>
                        </w:rPr>
                        <w:tab/>
                        <w:t>44</w:t>
                      </w:r>
                      <w:r>
                        <w:rPr>
                          <w:rFonts w:ascii="Bookman Old Style" w:hAnsi="Bookman Old Style"/>
                          <w:sz w:val="24"/>
                          <w:szCs w:val="24"/>
                        </w:rPr>
                        <w:t> </w:t>
                      </w:r>
                      <w:r w:rsidRPr="00C17392">
                        <w:rPr>
                          <w:rFonts w:ascii="Bookman Old Style" w:hAnsi="Bookman Old Style"/>
                          <w:sz w:val="24"/>
                          <w:szCs w:val="24"/>
                        </w:rPr>
                        <w:t>% школярів були спостерігачами булінгу, але ігнорували його, бо їм було страшно за себе;</w:t>
                      </w:r>
                    </w:p>
                    <w:p w:rsidR="00C17392" w:rsidRPr="00941F20" w:rsidRDefault="00C17392" w:rsidP="00C17392">
                      <w:pPr>
                        <w:tabs>
                          <w:tab w:val="left" w:pos="993"/>
                        </w:tabs>
                        <w:spacing w:after="0"/>
                        <w:ind w:firstLine="709"/>
                        <w:jc w:val="both"/>
                        <w:rPr>
                          <w:rFonts w:ascii="Bookman Old Style" w:hAnsi="Bookman Old Style"/>
                          <w:sz w:val="24"/>
                          <w:szCs w:val="24"/>
                        </w:rPr>
                      </w:pPr>
                      <w:r w:rsidRPr="00C17392">
                        <w:rPr>
                          <w:rFonts w:ascii="Bookman Old Style" w:hAnsi="Bookman Old Style"/>
                          <w:sz w:val="24"/>
                          <w:szCs w:val="24"/>
                        </w:rPr>
                        <w:t>●</w:t>
                      </w:r>
                      <w:r w:rsidRPr="00C17392">
                        <w:rPr>
                          <w:rFonts w:ascii="Bookman Old Style" w:hAnsi="Bookman Old Style"/>
                          <w:sz w:val="24"/>
                          <w:szCs w:val="24"/>
                        </w:rPr>
                        <w:tab/>
                        <w:t xml:space="preserve">більшість дітей </w:t>
                      </w:r>
                      <w:proofErr w:type="spellStart"/>
                      <w:r w:rsidRPr="00C17392">
                        <w:rPr>
                          <w:rFonts w:ascii="Bookman Old Style" w:hAnsi="Bookman Old Style"/>
                          <w:sz w:val="24"/>
                          <w:szCs w:val="24"/>
                        </w:rPr>
                        <w:t>булять</w:t>
                      </w:r>
                      <w:proofErr w:type="spellEnd"/>
                      <w:r w:rsidRPr="00C17392">
                        <w:rPr>
                          <w:rFonts w:ascii="Bookman Old Style" w:hAnsi="Bookman Old Style"/>
                          <w:sz w:val="24"/>
                          <w:szCs w:val="24"/>
                        </w:rPr>
                        <w:t xml:space="preserve"> за те, що вони виглядають, говорять, думають не так, як інші діти.</w:t>
                      </w:r>
                    </w:p>
                  </w:txbxContent>
                </v:textbox>
              </v:roundrect>
            </w:pict>
          </mc:Fallback>
        </mc:AlternateContent>
      </w: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C17392" w:rsidRDefault="00C17392" w:rsidP="00C17392">
      <w:pPr>
        <w:tabs>
          <w:tab w:val="left" w:pos="851"/>
        </w:tabs>
        <w:spacing w:after="0" w:line="240" w:lineRule="auto"/>
        <w:ind w:firstLine="709"/>
        <w:jc w:val="both"/>
        <w:rPr>
          <w:rFonts w:ascii="Bookman Old Style" w:eastAsia="Cambria" w:hAnsi="Bookman Old Style" w:cs="Cambria"/>
          <w:sz w:val="28"/>
          <w:szCs w:val="28"/>
        </w:rPr>
      </w:pPr>
    </w:p>
    <w:p w:rsidR="00601AB6" w:rsidRDefault="00601AB6" w:rsidP="00C17392">
      <w:pPr>
        <w:shd w:val="clear" w:color="auto" w:fill="FAFAFA"/>
        <w:tabs>
          <w:tab w:val="left" w:pos="851"/>
        </w:tabs>
        <w:spacing w:after="0" w:line="240" w:lineRule="auto"/>
        <w:jc w:val="both"/>
        <w:rPr>
          <w:rFonts w:ascii="Bookman Old Style" w:eastAsia="Cambria" w:hAnsi="Bookman Old Style" w:cs="Cambria"/>
          <w:b/>
          <w:sz w:val="28"/>
          <w:szCs w:val="28"/>
          <w:highlight w:val="white"/>
        </w:rPr>
      </w:pPr>
    </w:p>
    <w:p w:rsidR="00C17392" w:rsidRPr="00C17392" w:rsidRDefault="00C17392" w:rsidP="00C17392">
      <w:pPr>
        <w:shd w:val="clear" w:color="auto" w:fill="FAFAFA"/>
        <w:tabs>
          <w:tab w:val="left" w:pos="851"/>
        </w:tabs>
        <w:spacing w:after="0" w:line="240" w:lineRule="auto"/>
        <w:jc w:val="both"/>
        <w:rPr>
          <w:rFonts w:ascii="Bookman Old Style" w:eastAsia="Cambria" w:hAnsi="Bookman Old Style" w:cs="Cambria"/>
          <w:b/>
          <w:sz w:val="28"/>
          <w:szCs w:val="28"/>
          <w:highlight w:val="white"/>
        </w:rPr>
      </w:pPr>
      <w:r w:rsidRPr="00C17392">
        <w:rPr>
          <w:rFonts w:ascii="Bookman Old Style" w:eastAsia="Cambria" w:hAnsi="Bookman Old Style" w:cs="Cambria"/>
          <w:b/>
          <w:sz w:val="28"/>
          <w:szCs w:val="28"/>
          <w:highlight w:val="white"/>
        </w:rPr>
        <w:t>Рекомендації:</w:t>
      </w:r>
    </w:p>
    <w:p w:rsidR="00DC4256" w:rsidRPr="00D06280" w:rsidRDefault="00A642F0" w:rsidP="00C17392">
      <w:pPr>
        <w:shd w:val="clear" w:color="auto" w:fill="FAFAFA"/>
        <w:tabs>
          <w:tab w:val="left" w:pos="851"/>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Крок 1.</w:t>
      </w:r>
      <w:r w:rsidRPr="00D06280">
        <w:rPr>
          <w:rFonts w:ascii="Bookman Old Style" w:eastAsia="Cambria" w:hAnsi="Bookman Old Style" w:cs="Cambria"/>
          <w:sz w:val="28"/>
          <w:szCs w:val="28"/>
          <w:highlight w:val="white"/>
        </w:rPr>
        <w:t xml:space="preserve"> Усі учасники/учасниці шкільної спільноти мають дійти єдиної думки, що насильство, цькування, дискримінація за </w:t>
      </w:r>
      <w:r w:rsidRPr="00D06280">
        <w:rPr>
          <w:rFonts w:ascii="Bookman Old Style" w:eastAsia="Cambria" w:hAnsi="Bookman Old Style" w:cs="Cambria"/>
          <w:sz w:val="28"/>
          <w:szCs w:val="28"/>
          <w:highlight w:val="white"/>
        </w:rPr>
        <w:lastRenderedPageBreak/>
        <w:t>будь-якою ознакою, сексуальні домагання і нетерпимість у школі є неприйнятними.</w:t>
      </w:r>
    </w:p>
    <w:p w:rsidR="00DC4256" w:rsidRPr="00D06280" w:rsidRDefault="00A642F0" w:rsidP="00C17392">
      <w:pPr>
        <w:shd w:val="clear" w:color="auto" w:fill="FAFAFA"/>
        <w:tabs>
          <w:tab w:val="left" w:pos="851"/>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Крок 2.</w:t>
      </w:r>
      <w:r w:rsidRPr="00D06280">
        <w:rPr>
          <w:rFonts w:ascii="Bookman Old Style" w:eastAsia="Cambria" w:hAnsi="Bookman Old Style" w:cs="Cambria"/>
          <w:sz w:val="28"/>
          <w:szCs w:val="28"/>
          <w:highlight w:val="white"/>
        </w:rPr>
        <w:t xml:space="preserve"> Кожен/кожна має знати про те, в яких формах може виявлятися насильство й цькування і як від нього страждають люди. Вивчення прав людини і виховання в дусі миру має бути включено до шкільної програми.</w:t>
      </w:r>
    </w:p>
    <w:p w:rsidR="00DC4256" w:rsidRPr="00D06280" w:rsidRDefault="00A642F0" w:rsidP="00C17392">
      <w:pPr>
        <w:shd w:val="clear" w:color="auto" w:fill="FAFAFA"/>
        <w:tabs>
          <w:tab w:val="left" w:pos="851"/>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Крок 3.</w:t>
      </w:r>
      <w:r w:rsidRPr="00D06280">
        <w:rPr>
          <w:rFonts w:ascii="Bookman Old Style" w:eastAsia="Cambria" w:hAnsi="Bookman Old Style" w:cs="Cambria"/>
          <w:sz w:val="28"/>
          <w:szCs w:val="28"/>
          <w:highlight w:val="white"/>
        </w:rPr>
        <w:t xml:space="preserve"> Спільно з учнями/ученицями мають бути вироблені правила поведінки у класі, а потім загальношкільні правила. Правила мають бути складені в позитивному ключі «як треба», а не як «не треба» поводитися. Правила мають бути зрозумілими, точними і короткими.</w:t>
      </w:r>
    </w:p>
    <w:p w:rsidR="00DC4256" w:rsidRPr="00D06280" w:rsidRDefault="00A642F0" w:rsidP="00C17392">
      <w:pPr>
        <w:shd w:val="clear" w:color="auto" w:fill="FAFAFA"/>
        <w:tabs>
          <w:tab w:val="left" w:pos="851"/>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Крок 4.</w:t>
      </w:r>
      <w:r w:rsidRPr="00D06280">
        <w:rPr>
          <w:rFonts w:ascii="Bookman Old Style" w:eastAsia="Cambria" w:hAnsi="Bookman Old Style" w:cs="Cambria"/>
          <w:sz w:val="28"/>
          <w:szCs w:val="28"/>
          <w:highlight w:val="white"/>
        </w:rPr>
        <w:t xml:space="preserve"> Дисциплінарні заходи повинні мати виховний, а не каральний характер. Осуд, зауваження, догана мають бути спрямовані на вчинок учня/учениці і його можливі наслідки, а не на особистість порушника/порушниці правил.</w:t>
      </w:r>
    </w:p>
    <w:p w:rsidR="00DC4256" w:rsidRPr="00D06280" w:rsidRDefault="00A642F0" w:rsidP="00C17392">
      <w:pPr>
        <w:shd w:val="clear" w:color="auto" w:fill="FAFAFA"/>
        <w:tabs>
          <w:tab w:val="left" w:pos="851"/>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Крок 5.</w:t>
      </w:r>
      <w:r w:rsidRPr="00D06280">
        <w:rPr>
          <w:rFonts w:ascii="Bookman Old Style" w:eastAsia="Cambria" w:hAnsi="Bookman Old Style" w:cs="Cambria"/>
          <w:sz w:val="28"/>
          <w:szCs w:val="28"/>
          <w:highlight w:val="white"/>
        </w:rPr>
        <w:t xml:space="preserve"> Жоден випадок насильства або цькування і жодну скаргу не можна залишати без уваги. Учням/ученицям важливо пояснити, що будь-які насильницькі дії, образливі слова є неприпустимими. Реакція має бути негайною (зупинити бійку, припинити знущання) та більш суворою при повторних випадках агресії.</w:t>
      </w:r>
    </w:p>
    <w:p w:rsidR="00DC4256" w:rsidRPr="00D06280" w:rsidRDefault="00A642F0" w:rsidP="00C17392">
      <w:pPr>
        <w:shd w:val="clear" w:color="auto" w:fill="FAFAFA"/>
        <w:tabs>
          <w:tab w:val="left" w:pos="851"/>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 xml:space="preserve">Крок 6. </w:t>
      </w:r>
      <w:r w:rsidRPr="00D06280">
        <w:rPr>
          <w:rFonts w:ascii="Bookman Old Style" w:eastAsia="Cambria" w:hAnsi="Bookman Old Style" w:cs="Cambria"/>
          <w:sz w:val="28"/>
          <w:szCs w:val="28"/>
          <w:highlight w:val="white"/>
        </w:rPr>
        <w:t>Аналізуючи ситуацію, треба з’ясувати, що трапилося, вислухати обидві сторони, підтримати потерпілого/потерпілу й обов'язково поговорити із кривдником, щоб зрозуміти, чому він або вона так вчинили, що можна зробити, щоб таке не повторилося. До такої розмови варто залучити шкільного/шкільну психолога/</w:t>
      </w:r>
      <w:proofErr w:type="spellStart"/>
      <w:r w:rsidRPr="00D06280">
        <w:rPr>
          <w:rFonts w:ascii="Bookman Old Style" w:eastAsia="Cambria" w:hAnsi="Bookman Old Style" w:cs="Cambria"/>
          <w:sz w:val="28"/>
          <w:szCs w:val="28"/>
          <w:highlight w:val="white"/>
        </w:rPr>
        <w:t>психологиню</w:t>
      </w:r>
      <w:proofErr w:type="spellEnd"/>
      <w:r w:rsidRPr="00D06280">
        <w:rPr>
          <w:rFonts w:ascii="Bookman Old Style" w:eastAsia="Cambria" w:hAnsi="Bookman Old Style" w:cs="Cambria"/>
          <w:sz w:val="28"/>
          <w:szCs w:val="28"/>
          <w:highlight w:val="white"/>
        </w:rPr>
        <w:t>.</w:t>
      </w:r>
    </w:p>
    <w:p w:rsidR="00DC4256" w:rsidRPr="00D06280" w:rsidRDefault="00A642F0" w:rsidP="00C17392">
      <w:pPr>
        <w:shd w:val="clear" w:color="auto" w:fill="FAFAFA"/>
        <w:tabs>
          <w:tab w:val="left" w:pos="851"/>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Крок 7.</w:t>
      </w:r>
      <w:r w:rsidRPr="00D06280">
        <w:rPr>
          <w:rFonts w:ascii="Bookman Old Style" w:eastAsia="Cambria" w:hAnsi="Bookman Old Style" w:cs="Cambria"/>
          <w:sz w:val="28"/>
          <w:szCs w:val="28"/>
          <w:highlight w:val="white"/>
        </w:rPr>
        <w:t xml:space="preserve"> Залежно від тяжкості вчинку можна пересадити учнів/учениць, запропонувати вибачитися, написати записку батькам або викликати їх, позбавити учня/учениці можливості брати участь у позакласному заході.</w:t>
      </w:r>
    </w:p>
    <w:p w:rsidR="00DC4256" w:rsidRPr="00D06280" w:rsidRDefault="00A642F0" w:rsidP="00C17392">
      <w:pPr>
        <w:shd w:val="clear" w:color="auto" w:fill="FAFAFA"/>
        <w:tabs>
          <w:tab w:val="left" w:pos="851"/>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 xml:space="preserve">Крок 8. </w:t>
      </w:r>
      <w:r w:rsidRPr="00D06280">
        <w:rPr>
          <w:rFonts w:ascii="Bookman Old Style" w:eastAsia="Cambria" w:hAnsi="Bookman Old Style" w:cs="Cambria"/>
          <w:sz w:val="28"/>
          <w:szCs w:val="28"/>
          <w:highlight w:val="white"/>
        </w:rPr>
        <w:t>Учням/ученицям треба пояснити, що навіть пасивне спостереження за знущаннями і бійкою надихає кривдника продовжувати свої дії. Свідки події повинні захистити жертву насильства і , якщо треба, кликати на допомогу дорослих.</w:t>
      </w:r>
    </w:p>
    <w:p w:rsidR="00DC4256" w:rsidRPr="00D06280" w:rsidRDefault="00A642F0" w:rsidP="00C17392">
      <w:pPr>
        <w:shd w:val="clear" w:color="auto" w:fill="FAFAFA"/>
        <w:tabs>
          <w:tab w:val="left" w:pos="851"/>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 xml:space="preserve">Крок 9. </w:t>
      </w:r>
      <w:r w:rsidRPr="00D06280">
        <w:rPr>
          <w:rFonts w:ascii="Bookman Old Style" w:eastAsia="Cambria" w:hAnsi="Bookman Old Style" w:cs="Cambria"/>
          <w:sz w:val="28"/>
          <w:szCs w:val="28"/>
          <w:highlight w:val="white"/>
        </w:rPr>
        <w:t>Потрібно запровадити механізми повідомлення про випадки насильства, щоб учні/учениці не боялися цього робити. Ці механізми повинні забезпечувати учням/ученицям підтримку і конфіденційність, бути тактовними.</w:t>
      </w:r>
    </w:p>
    <w:p w:rsidR="00DC4256" w:rsidRPr="00D06280" w:rsidRDefault="00A642F0" w:rsidP="00C17392">
      <w:pPr>
        <w:shd w:val="clear" w:color="auto" w:fill="FAFAFA"/>
        <w:tabs>
          <w:tab w:val="left" w:pos="851"/>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Крок 10.</w:t>
      </w:r>
      <w:r w:rsidRPr="00D06280">
        <w:rPr>
          <w:rFonts w:ascii="Bookman Old Style" w:eastAsia="Cambria" w:hAnsi="Bookman Old Style" w:cs="Cambria"/>
          <w:sz w:val="28"/>
          <w:szCs w:val="28"/>
          <w:highlight w:val="white"/>
        </w:rPr>
        <w:t xml:space="preserve">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DC4256" w:rsidRPr="00D06280" w:rsidRDefault="00A642F0" w:rsidP="00C17392">
      <w:pPr>
        <w:shd w:val="clear" w:color="auto" w:fill="FAFAFA"/>
        <w:tabs>
          <w:tab w:val="left" w:pos="851"/>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shd w:val="clear" w:color="auto" w:fill="FAFAFA"/>
        </w:rPr>
        <w:lastRenderedPageBreak/>
        <w:t xml:space="preserve">Крок 11. </w:t>
      </w:r>
      <w:r w:rsidRPr="00D06280">
        <w:rPr>
          <w:rFonts w:ascii="Bookman Old Style" w:eastAsia="Cambria" w:hAnsi="Bookman Old Style" w:cs="Cambria"/>
          <w:sz w:val="28"/>
          <w:szCs w:val="28"/>
          <w:shd w:val="clear" w:color="auto" w:fill="FAFAFA"/>
        </w:rPr>
        <w:t>Батьки повинні не залишати ситуацію булінгу без уваги. Якщо дитина не вирішила її самостійно, зверніться до класного керівника/кері</w:t>
      </w:r>
      <w:r w:rsidR="00DB680A">
        <w:rPr>
          <w:rFonts w:ascii="Bookman Old Style" w:eastAsia="Cambria" w:hAnsi="Bookman Old Style" w:cs="Cambria"/>
          <w:sz w:val="28"/>
          <w:szCs w:val="28"/>
          <w:shd w:val="clear" w:color="auto" w:fill="FAFAFA"/>
        </w:rPr>
        <w:t>в</w:t>
      </w:r>
      <w:r w:rsidRPr="00D06280">
        <w:rPr>
          <w:rFonts w:ascii="Bookman Old Style" w:eastAsia="Cambria" w:hAnsi="Bookman Old Style" w:cs="Cambria"/>
          <w:sz w:val="28"/>
          <w:szCs w:val="28"/>
          <w:shd w:val="clear" w:color="auto" w:fill="FAFAFA"/>
        </w:rPr>
        <w:t>ниці, а в разі його/її неспроможності владнати ситуацію, до завуча/</w:t>
      </w:r>
      <w:proofErr w:type="spellStart"/>
      <w:r w:rsidRPr="00D06280">
        <w:rPr>
          <w:rFonts w:ascii="Bookman Old Style" w:eastAsia="Cambria" w:hAnsi="Bookman Old Style" w:cs="Cambria"/>
          <w:sz w:val="28"/>
          <w:szCs w:val="28"/>
          <w:shd w:val="clear" w:color="auto" w:fill="FAFAFA"/>
        </w:rPr>
        <w:t>завучки</w:t>
      </w:r>
      <w:proofErr w:type="spellEnd"/>
      <w:r w:rsidRPr="00D06280">
        <w:rPr>
          <w:rFonts w:ascii="Bookman Old Style" w:eastAsia="Cambria" w:hAnsi="Bookman Old Style" w:cs="Cambria"/>
          <w:sz w:val="28"/>
          <w:szCs w:val="28"/>
          <w:shd w:val="clear" w:color="auto" w:fill="FAFAFA"/>
        </w:rPr>
        <w:t xml:space="preserve"> або директора/директорки школи. Найкраще написати і зареєструвати офіційну заяву, адже керівництво навчального закладу несе особисту відповідальність за створення безпечного і комфортного середовища для кожної дитини.</w:t>
      </w:r>
    </w:p>
    <w:p w:rsidR="00DC4256" w:rsidRPr="00D06280" w:rsidRDefault="00A642F0" w:rsidP="00C17392">
      <w:pPr>
        <w:shd w:val="clear" w:color="auto" w:fill="FFFFFF"/>
        <w:tabs>
          <w:tab w:val="left" w:pos="851"/>
        </w:tabs>
        <w:spacing w:after="0" w:line="240" w:lineRule="auto"/>
        <w:ind w:firstLine="709"/>
        <w:jc w:val="both"/>
        <w:rPr>
          <w:rFonts w:ascii="Bookman Old Style" w:eastAsia="Cambria" w:hAnsi="Bookman Old Style" w:cs="Cambria"/>
          <w:sz w:val="28"/>
          <w:szCs w:val="28"/>
          <w:highlight w:val="white"/>
        </w:rPr>
      </w:pPr>
      <w:r w:rsidRPr="00D06280">
        <w:rPr>
          <w:rFonts w:ascii="Bookman Old Style" w:eastAsia="Cambria" w:hAnsi="Bookman Old Style" w:cs="Cambria"/>
          <w:b/>
          <w:sz w:val="28"/>
          <w:szCs w:val="28"/>
          <w:highlight w:val="white"/>
        </w:rPr>
        <w:t>Крок 12.</w:t>
      </w:r>
      <w:r w:rsidRPr="00D06280">
        <w:rPr>
          <w:rFonts w:ascii="Bookman Old Style" w:eastAsia="Cambria" w:hAnsi="Bookman Old Style" w:cs="Cambria"/>
          <w:sz w:val="28"/>
          <w:szCs w:val="28"/>
          <w:highlight w:val="white"/>
        </w:rPr>
        <w:t xml:space="preserve"> Попередження насильства, булінгу, дискримінації має бути наскрізною темою в усіх складових закладу освіти: освітнього простору, освіти в галузі </w:t>
      </w:r>
      <w:r w:rsidR="00DB680A" w:rsidRPr="00D06280">
        <w:rPr>
          <w:rFonts w:ascii="Bookman Old Style" w:eastAsia="Cambria" w:hAnsi="Bookman Old Style" w:cs="Cambria"/>
          <w:sz w:val="28"/>
          <w:szCs w:val="28"/>
          <w:highlight w:val="white"/>
        </w:rPr>
        <w:t>здоров’я</w:t>
      </w:r>
      <w:r w:rsidRPr="00D06280">
        <w:rPr>
          <w:rFonts w:ascii="Bookman Old Style" w:eastAsia="Cambria" w:hAnsi="Bookman Old Style" w:cs="Cambria"/>
          <w:sz w:val="28"/>
          <w:szCs w:val="28"/>
          <w:highlight w:val="white"/>
        </w:rPr>
        <w:t xml:space="preserve"> та безпеки, фізич</w:t>
      </w:r>
      <w:r w:rsidR="00DB680A">
        <w:rPr>
          <w:rFonts w:ascii="Bookman Old Style" w:eastAsia="Cambria" w:hAnsi="Bookman Old Style" w:cs="Cambria"/>
          <w:sz w:val="28"/>
          <w:szCs w:val="28"/>
          <w:highlight w:val="white"/>
        </w:rPr>
        <w:t>н</w:t>
      </w:r>
      <w:r w:rsidRPr="00D06280">
        <w:rPr>
          <w:rFonts w:ascii="Bookman Old Style" w:eastAsia="Cambria" w:hAnsi="Bookman Old Style" w:cs="Cambria"/>
          <w:sz w:val="28"/>
          <w:szCs w:val="28"/>
          <w:highlight w:val="white"/>
        </w:rPr>
        <w:t xml:space="preserve">ого виховання, системи шкільного харчування, медичної служби, соціально-психологічної служби, підготовки та </w:t>
      </w:r>
      <w:r w:rsidR="00DB680A" w:rsidRPr="00D06280">
        <w:rPr>
          <w:rFonts w:ascii="Bookman Old Style" w:eastAsia="Cambria" w:hAnsi="Bookman Old Style" w:cs="Cambria"/>
          <w:sz w:val="28"/>
          <w:szCs w:val="28"/>
          <w:highlight w:val="white"/>
        </w:rPr>
        <w:t>здоров’я</w:t>
      </w:r>
      <w:r w:rsidRPr="00D06280">
        <w:rPr>
          <w:rFonts w:ascii="Bookman Old Style" w:eastAsia="Cambria" w:hAnsi="Bookman Old Style" w:cs="Cambria"/>
          <w:sz w:val="28"/>
          <w:szCs w:val="28"/>
          <w:highlight w:val="white"/>
        </w:rPr>
        <w:t xml:space="preserve"> вчителів/вчительок, а також взаємодії закладу освіти з </w:t>
      </w:r>
      <w:r w:rsidR="00DB680A" w:rsidRPr="00D06280">
        <w:rPr>
          <w:rFonts w:ascii="Bookman Old Style" w:eastAsia="Cambria" w:hAnsi="Bookman Old Style" w:cs="Cambria"/>
          <w:sz w:val="28"/>
          <w:szCs w:val="28"/>
          <w:highlight w:val="white"/>
        </w:rPr>
        <w:t>сім’єю</w:t>
      </w:r>
      <w:r w:rsidRPr="00D06280">
        <w:rPr>
          <w:rFonts w:ascii="Bookman Old Style" w:eastAsia="Cambria" w:hAnsi="Bookman Old Style" w:cs="Cambria"/>
          <w:sz w:val="28"/>
          <w:szCs w:val="28"/>
          <w:highlight w:val="white"/>
        </w:rPr>
        <w:t xml:space="preserve"> та громадою.</w:t>
      </w:r>
    </w:p>
    <w:p w:rsidR="00C17392" w:rsidRDefault="00C17392" w:rsidP="00C17392">
      <w:pPr>
        <w:shd w:val="clear" w:color="auto" w:fill="FFFFFF"/>
        <w:tabs>
          <w:tab w:val="left" w:pos="851"/>
        </w:tabs>
        <w:spacing w:after="0" w:line="240" w:lineRule="auto"/>
        <w:jc w:val="both"/>
        <w:rPr>
          <w:rFonts w:ascii="Bookman Old Style" w:eastAsia="Cambria" w:hAnsi="Bookman Old Style" w:cs="Cambria"/>
          <w:b/>
          <w:sz w:val="28"/>
          <w:szCs w:val="28"/>
          <w:highlight w:val="white"/>
        </w:rPr>
      </w:pPr>
    </w:p>
    <w:p w:rsidR="00C17392" w:rsidRDefault="00C17392" w:rsidP="00C17392">
      <w:pPr>
        <w:shd w:val="clear" w:color="auto" w:fill="FFFFFF"/>
        <w:tabs>
          <w:tab w:val="left" w:pos="851"/>
        </w:tabs>
        <w:spacing w:after="0" w:line="240" w:lineRule="auto"/>
        <w:jc w:val="both"/>
        <w:rPr>
          <w:rFonts w:ascii="Bookman Old Style" w:eastAsia="Cambria" w:hAnsi="Bookman Old Style" w:cs="Cambria"/>
          <w:b/>
          <w:sz w:val="28"/>
          <w:szCs w:val="28"/>
          <w:highlight w:val="white"/>
        </w:rPr>
      </w:pPr>
      <w:r>
        <w:rPr>
          <w:rFonts w:ascii="Bookman Old Style" w:eastAsia="Cambria" w:hAnsi="Bookman Old Style" w:cs="Cambria"/>
          <w:b/>
          <w:sz w:val="28"/>
          <w:szCs w:val="28"/>
          <w:highlight w:val="white"/>
        </w:rPr>
        <w:t>Індикатори:</w:t>
      </w:r>
    </w:p>
    <w:p w:rsidR="00C17392" w:rsidRPr="00B43DB6" w:rsidRDefault="00C17392" w:rsidP="00C17392">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t xml:space="preserve">Наявність заходів із </w:t>
      </w:r>
      <w:r>
        <w:rPr>
          <w:rFonts w:ascii="Bookman Old Style" w:eastAsia="Georgia" w:hAnsi="Bookman Old Style" w:cs="Georgia"/>
          <w:sz w:val="28"/>
          <w:szCs w:val="28"/>
        </w:rPr>
        <w:t xml:space="preserve">протидії булінгу </w:t>
      </w:r>
      <w:r w:rsidRPr="00B43DB6">
        <w:rPr>
          <w:rFonts w:ascii="Bookman Old Style" w:eastAsia="Georgia" w:hAnsi="Bookman Old Style" w:cs="Georgia"/>
          <w:sz w:val="28"/>
          <w:szCs w:val="28"/>
        </w:rPr>
        <w:t>та недискримінації у планах виховної роботи закладів освіти.</w:t>
      </w:r>
    </w:p>
    <w:p w:rsidR="00C17392" w:rsidRPr="00B43DB6" w:rsidRDefault="00C17392" w:rsidP="00C17392">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t xml:space="preserve">Кількість проведення інформаційно-методичних заходів із обміну досвідом та кращими практиками із </w:t>
      </w:r>
      <w:r>
        <w:rPr>
          <w:rFonts w:ascii="Bookman Old Style" w:eastAsia="Georgia" w:hAnsi="Bookman Old Style" w:cs="Georgia"/>
          <w:sz w:val="28"/>
          <w:szCs w:val="28"/>
        </w:rPr>
        <w:t xml:space="preserve">вирішення </w:t>
      </w:r>
      <w:r w:rsidRPr="00B43DB6">
        <w:rPr>
          <w:rFonts w:ascii="Bookman Old Style" w:eastAsia="Georgia" w:hAnsi="Bookman Old Style" w:cs="Georgia"/>
          <w:sz w:val="28"/>
          <w:szCs w:val="28"/>
        </w:rPr>
        <w:t xml:space="preserve">проблеми </w:t>
      </w:r>
      <w:r>
        <w:rPr>
          <w:rFonts w:ascii="Bookman Old Style" w:eastAsia="Georgia" w:hAnsi="Bookman Old Style" w:cs="Georgia"/>
          <w:sz w:val="28"/>
          <w:szCs w:val="28"/>
        </w:rPr>
        <w:t xml:space="preserve">булінгу </w:t>
      </w:r>
      <w:r w:rsidRPr="00B43DB6">
        <w:rPr>
          <w:rFonts w:ascii="Bookman Old Style" w:eastAsia="Georgia" w:hAnsi="Bookman Old Style" w:cs="Georgia"/>
          <w:sz w:val="28"/>
          <w:szCs w:val="28"/>
        </w:rPr>
        <w:t>у закладах освіти.</w:t>
      </w:r>
    </w:p>
    <w:p w:rsidR="00C17392" w:rsidRPr="00B43DB6" w:rsidRDefault="00C17392" w:rsidP="00C17392">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t>Поступове збільшення кількості освітніх працівників</w:t>
      </w:r>
      <w:r>
        <w:rPr>
          <w:rFonts w:ascii="Bookman Old Style" w:eastAsia="Georgia" w:hAnsi="Bookman Old Style" w:cs="Georgia"/>
          <w:sz w:val="28"/>
          <w:szCs w:val="28"/>
        </w:rPr>
        <w:t>/працівниць</w:t>
      </w:r>
      <w:r w:rsidRPr="00B43DB6">
        <w:rPr>
          <w:rFonts w:ascii="Bookman Old Style" w:eastAsia="Georgia" w:hAnsi="Bookman Old Style" w:cs="Georgia"/>
          <w:sz w:val="28"/>
          <w:szCs w:val="28"/>
        </w:rPr>
        <w:t>, які пройшли стажування на курсах (програмах) з тематики</w:t>
      </w:r>
      <w:r>
        <w:rPr>
          <w:rFonts w:ascii="Bookman Old Style" w:eastAsia="Georgia" w:hAnsi="Bookman Old Style" w:cs="Georgia"/>
          <w:sz w:val="28"/>
          <w:szCs w:val="28"/>
        </w:rPr>
        <w:t xml:space="preserve"> протидії булінгу та недискримінації</w:t>
      </w:r>
      <w:r w:rsidRPr="00B43DB6">
        <w:rPr>
          <w:rFonts w:ascii="Bookman Old Style" w:eastAsia="Georgia" w:hAnsi="Bookman Old Style" w:cs="Georgia"/>
          <w:sz w:val="28"/>
          <w:szCs w:val="28"/>
        </w:rPr>
        <w:t xml:space="preserve">. </w:t>
      </w:r>
    </w:p>
    <w:p w:rsidR="00C17392" w:rsidRPr="00B43DB6" w:rsidRDefault="00C17392" w:rsidP="00C17392">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t xml:space="preserve">Значне збільшення науково-практичних заходів із питань </w:t>
      </w:r>
      <w:r>
        <w:rPr>
          <w:rFonts w:ascii="Bookman Old Style" w:eastAsia="Georgia" w:hAnsi="Bookman Old Style" w:cs="Georgia"/>
          <w:sz w:val="28"/>
          <w:szCs w:val="28"/>
        </w:rPr>
        <w:t xml:space="preserve">протидії булінгу </w:t>
      </w:r>
      <w:r w:rsidRPr="00B43DB6">
        <w:rPr>
          <w:rFonts w:ascii="Bookman Old Style" w:eastAsia="Georgia" w:hAnsi="Bookman Old Style" w:cs="Georgia"/>
          <w:sz w:val="28"/>
          <w:szCs w:val="28"/>
        </w:rPr>
        <w:t>та недискримінації в освіті із широкомасштабною презентацією результатів роботи.</w:t>
      </w:r>
    </w:p>
    <w:p w:rsidR="00C17392" w:rsidRPr="00B43DB6" w:rsidRDefault="00C17392" w:rsidP="00C17392">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t xml:space="preserve">Публікації </w:t>
      </w:r>
      <w:r>
        <w:rPr>
          <w:rFonts w:ascii="Bookman Old Style" w:eastAsia="Georgia" w:hAnsi="Bookman Old Style" w:cs="Georgia"/>
          <w:sz w:val="28"/>
          <w:szCs w:val="28"/>
        </w:rPr>
        <w:t xml:space="preserve">успішних практик протидії булінгу </w:t>
      </w:r>
      <w:r w:rsidRPr="00B43DB6">
        <w:rPr>
          <w:rFonts w:ascii="Bookman Old Style" w:eastAsia="Georgia" w:hAnsi="Bookman Old Style" w:cs="Georgia"/>
          <w:sz w:val="28"/>
          <w:szCs w:val="28"/>
        </w:rPr>
        <w:t>на офіційних сайтах закладів освіти та громади.</w:t>
      </w:r>
    </w:p>
    <w:p w:rsidR="00C17392" w:rsidRPr="00B43DB6" w:rsidRDefault="00C17392" w:rsidP="00C17392">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t>Створення різних каналів комунікації між уч</w:t>
      </w:r>
      <w:r w:rsidR="00DB680A">
        <w:rPr>
          <w:rFonts w:ascii="Bookman Old Style" w:eastAsia="Georgia" w:hAnsi="Bookman Old Style" w:cs="Georgia"/>
          <w:sz w:val="28"/>
          <w:szCs w:val="28"/>
        </w:rPr>
        <w:t>нями/ученицями – батьками/матеря</w:t>
      </w:r>
      <w:r w:rsidRPr="00B43DB6">
        <w:rPr>
          <w:rFonts w:ascii="Bookman Old Style" w:eastAsia="Georgia" w:hAnsi="Bookman Old Style" w:cs="Georgia"/>
          <w:sz w:val="28"/>
          <w:szCs w:val="28"/>
        </w:rPr>
        <w:t>ми/опікунами – вчителями/вчительками.</w:t>
      </w:r>
    </w:p>
    <w:p w:rsidR="00C17392" w:rsidRDefault="00C17392" w:rsidP="00C17392">
      <w:pPr>
        <w:pStyle w:val="ad"/>
        <w:numPr>
          <w:ilvl w:val="0"/>
          <w:numId w:val="26"/>
        </w:numPr>
        <w:tabs>
          <w:tab w:val="left" w:pos="851"/>
        </w:tabs>
        <w:spacing w:after="0" w:line="240" w:lineRule="auto"/>
        <w:ind w:left="0" w:firstLine="709"/>
        <w:jc w:val="both"/>
        <w:rPr>
          <w:rFonts w:ascii="Bookman Old Style" w:eastAsia="Georgia" w:hAnsi="Bookman Old Style" w:cs="Georgia"/>
          <w:sz w:val="28"/>
          <w:szCs w:val="28"/>
        </w:rPr>
      </w:pPr>
      <w:r w:rsidRPr="00B43DB6">
        <w:rPr>
          <w:rFonts w:ascii="Bookman Old Style" w:eastAsia="Georgia" w:hAnsi="Bookman Old Style" w:cs="Georgia"/>
          <w:sz w:val="28"/>
          <w:szCs w:val="28"/>
        </w:rPr>
        <w:t xml:space="preserve">Проведені просвітницькі заходи з </w:t>
      </w:r>
      <w:r w:rsidR="009902E2">
        <w:rPr>
          <w:rFonts w:ascii="Bookman Old Style" w:eastAsia="Georgia" w:hAnsi="Bookman Old Style" w:cs="Georgia"/>
          <w:sz w:val="28"/>
          <w:szCs w:val="28"/>
        </w:rPr>
        <w:t xml:space="preserve">протидії булінгу </w:t>
      </w:r>
      <w:r w:rsidRPr="00B43DB6">
        <w:rPr>
          <w:rFonts w:ascii="Bookman Old Style" w:eastAsia="Georgia" w:hAnsi="Bookman Old Style" w:cs="Georgia"/>
          <w:sz w:val="28"/>
          <w:szCs w:val="28"/>
        </w:rPr>
        <w:t>для батьків/матерів/опікунів.</w:t>
      </w:r>
    </w:p>
    <w:p w:rsidR="00C17392" w:rsidRPr="00C17392" w:rsidRDefault="00601AB6" w:rsidP="00C17392">
      <w:pPr>
        <w:shd w:val="clear" w:color="auto" w:fill="FFFFFF"/>
        <w:tabs>
          <w:tab w:val="left" w:pos="851"/>
        </w:tabs>
        <w:spacing w:after="0" w:line="240" w:lineRule="auto"/>
        <w:jc w:val="both"/>
        <w:rPr>
          <w:rFonts w:ascii="Bookman Old Style" w:eastAsia="Cambria" w:hAnsi="Bookman Old Style" w:cs="Cambria"/>
          <w:sz w:val="28"/>
          <w:szCs w:val="28"/>
          <w:highlight w:val="white"/>
        </w:rPr>
      </w:pPr>
      <w:r>
        <w:rPr>
          <w:rFonts w:ascii="Bookman Old Style" w:eastAsia="Arial" w:hAnsi="Bookman Old Style" w:cs="Arial"/>
          <w:b/>
          <w:noProof/>
          <w:sz w:val="26"/>
          <w:szCs w:val="26"/>
        </w:rPr>
        <mc:AlternateContent>
          <mc:Choice Requires="wps">
            <w:drawing>
              <wp:anchor distT="0" distB="0" distL="114300" distR="114300" simplePos="0" relativeHeight="251674624" behindDoc="0" locked="0" layoutInCell="1" allowOverlap="1" wp14:anchorId="36FD1B42" wp14:editId="270B7776">
                <wp:simplePos x="0" y="0"/>
                <wp:positionH relativeFrom="column">
                  <wp:posOffset>87630</wp:posOffset>
                </wp:positionH>
                <wp:positionV relativeFrom="paragraph">
                  <wp:posOffset>105410</wp:posOffset>
                </wp:positionV>
                <wp:extent cx="6301740" cy="2026920"/>
                <wp:effectExtent l="57150" t="38100" r="80010" b="8763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6301740" cy="202692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FE0B8D" w:rsidRPr="00C17392" w:rsidRDefault="00FE0B8D" w:rsidP="00FE0B8D">
                            <w:pPr>
                              <w:spacing w:after="0"/>
                              <w:jc w:val="center"/>
                              <w:rPr>
                                <w:rFonts w:ascii="Bookman Old Style" w:hAnsi="Bookman Old Style"/>
                                <w:b/>
                                <w:sz w:val="24"/>
                                <w:szCs w:val="24"/>
                              </w:rPr>
                            </w:pPr>
                            <w:proofErr w:type="spellStart"/>
                            <w:r w:rsidRPr="00C17392">
                              <w:rPr>
                                <w:rFonts w:ascii="Bookman Old Style" w:hAnsi="Bookman Old Style"/>
                                <w:b/>
                                <w:sz w:val="24"/>
                                <w:szCs w:val="24"/>
                              </w:rPr>
                              <w:t>Довідково</w:t>
                            </w:r>
                            <w:proofErr w:type="spellEnd"/>
                          </w:p>
                          <w:p w:rsidR="00FE0B8D" w:rsidRPr="00941F20" w:rsidRDefault="00FE0B8D" w:rsidP="00FE0B8D">
                            <w:pPr>
                              <w:tabs>
                                <w:tab w:val="left" w:pos="993"/>
                              </w:tabs>
                              <w:spacing w:after="0"/>
                              <w:ind w:firstLine="709"/>
                              <w:jc w:val="both"/>
                              <w:rPr>
                                <w:rFonts w:ascii="Bookman Old Style" w:hAnsi="Bookman Old Style"/>
                                <w:sz w:val="24"/>
                                <w:szCs w:val="24"/>
                              </w:rPr>
                            </w:pPr>
                            <w:r w:rsidRPr="00FE0B8D">
                              <w:rPr>
                                <w:rFonts w:ascii="Bookman Old Style" w:hAnsi="Bookman Old Style"/>
                                <w:b/>
                                <w:sz w:val="24"/>
                                <w:szCs w:val="24"/>
                              </w:rPr>
                              <w:t>Дискримінація</w:t>
                            </w:r>
                            <w:r w:rsidRPr="00FE0B8D">
                              <w:rPr>
                                <w:rFonts w:ascii="Bookman Old Style" w:hAnsi="Bookman Old Style"/>
                                <w:sz w:val="24"/>
                                <w:szCs w:val="24"/>
                              </w:rPr>
                              <w:t xml:space="preserve"> – рішення, дії або бездіяльність, спрямовані на обмеження або привілеї стосовно особи та/або групи осіб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якщо вони унеможливлюють визнання і реалізацію на рівних підставах прав і свобод людини та громадянина.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8" o:spid="_x0000_s1034" style="position:absolute;left:0;text-align:left;margin-left:6.9pt;margin-top:8.3pt;width:496.2pt;height:159.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" fillcolor="#c9b5e8" strokecolor="#7d60a0">
                <v:fill color2="#f0eaf9" rotate="t" angle="180" colors="0 #c9b5e8;22938f #d9cbee;1 #f0eaf9" focus="100%" type="gradient"/>
                <v:shadow on="t" color="black" opacity="24903f" origin=",.5" offset="0,.55556mm"/>
                <v:textbox>
                  <w:txbxContent>
                    <w:p w:rsidR="00FE0B8D" w:rsidRPr="00C17392" w:rsidRDefault="00FE0B8D" w:rsidP="00FE0B8D">
                      <w:pPr>
                        <w:spacing w:after="0"/>
                        <w:jc w:val="center"/>
                        <w:rPr>
                          <w:rFonts w:ascii="Bookman Old Style" w:hAnsi="Bookman Old Style"/>
                          <w:b/>
                          <w:sz w:val="24"/>
                          <w:szCs w:val="24"/>
                        </w:rPr>
                      </w:pPr>
                      <w:proofErr w:type="spellStart"/>
                      <w:r w:rsidRPr="00C17392">
                        <w:rPr>
                          <w:rFonts w:ascii="Bookman Old Style" w:hAnsi="Bookman Old Style"/>
                          <w:b/>
                          <w:sz w:val="24"/>
                          <w:szCs w:val="24"/>
                        </w:rPr>
                        <w:t>Довідково</w:t>
                      </w:r>
                      <w:proofErr w:type="spellEnd"/>
                    </w:p>
                    <w:p w:rsidR="00FE0B8D" w:rsidRPr="00941F20" w:rsidRDefault="00FE0B8D" w:rsidP="00FE0B8D">
                      <w:pPr>
                        <w:tabs>
                          <w:tab w:val="left" w:pos="993"/>
                        </w:tabs>
                        <w:spacing w:after="0"/>
                        <w:ind w:firstLine="709"/>
                        <w:jc w:val="both"/>
                        <w:rPr>
                          <w:rFonts w:ascii="Bookman Old Style" w:hAnsi="Bookman Old Style"/>
                          <w:sz w:val="24"/>
                          <w:szCs w:val="24"/>
                        </w:rPr>
                      </w:pPr>
                      <w:r w:rsidRPr="00FE0B8D">
                        <w:rPr>
                          <w:rFonts w:ascii="Bookman Old Style" w:hAnsi="Bookman Old Style"/>
                          <w:b/>
                          <w:sz w:val="24"/>
                          <w:szCs w:val="24"/>
                        </w:rPr>
                        <w:t>Дискримінація</w:t>
                      </w:r>
                      <w:r w:rsidRPr="00FE0B8D">
                        <w:rPr>
                          <w:rFonts w:ascii="Bookman Old Style" w:hAnsi="Bookman Old Style"/>
                          <w:sz w:val="24"/>
                          <w:szCs w:val="24"/>
                        </w:rPr>
                        <w:t xml:space="preserve"> – рішення, дії або бездіяльність, спрямовані на обмеження або привілеї стосовно особи та/або групи осіб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якщо вони унеможливлюють визнання і реалізацію на рівних підставах прав і свобод людини та громадянина.</w:t>
                      </w:r>
                    </w:p>
                  </w:txbxContent>
                </v:textbox>
              </v:roundrect>
            </w:pict>
          </mc:Fallback>
        </mc:AlternateContent>
      </w:r>
    </w:p>
    <w:p w:rsidR="00C17392" w:rsidRDefault="00C17392" w:rsidP="00C17392">
      <w:pPr>
        <w:shd w:val="clear" w:color="auto" w:fill="FFFFFF"/>
        <w:tabs>
          <w:tab w:val="left" w:pos="851"/>
        </w:tabs>
        <w:spacing w:after="0" w:line="240" w:lineRule="auto"/>
        <w:jc w:val="both"/>
        <w:rPr>
          <w:rFonts w:ascii="Bookman Old Style" w:eastAsia="Cambria" w:hAnsi="Bookman Old Style" w:cs="Cambria"/>
          <w:b/>
          <w:sz w:val="28"/>
          <w:szCs w:val="28"/>
          <w:highlight w:val="white"/>
        </w:rPr>
      </w:pPr>
    </w:p>
    <w:p w:rsidR="00C17392" w:rsidRDefault="00C17392" w:rsidP="00C17392">
      <w:pPr>
        <w:shd w:val="clear" w:color="auto" w:fill="FFFFFF"/>
        <w:tabs>
          <w:tab w:val="left" w:pos="851"/>
        </w:tabs>
        <w:spacing w:after="0" w:line="240" w:lineRule="auto"/>
        <w:jc w:val="both"/>
        <w:rPr>
          <w:rFonts w:ascii="Bookman Old Style" w:eastAsia="Cambria" w:hAnsi="Bookman Old Style" w:cs="Cambria"/>
          <w:b/>
          <w:sz w:val="28"/>
          <w:szCs w:val="28"/>
          <w:highlight w:val="white"/>
        </w:rPr>
      </w:pPr>
    </w:p>
    <w:p w:rsidR="00C17392" w:rsidRDefault="00C17392" w:rsidP="00C17392">
      <w:pPr>
        <w:shd w:val="clear" w:color="auto" w:fill="FFFFFF"/>
        <w:tabs>
          <w:tab w:val="left" w:pos="851"/>
        </w:tabs>
        <w:spacing w:after="0" w:line="240" w:lineRule="auto"/>
        <w:jc w:val="both"/>
        <w:rPr>
          <w:rFonts w:ascii="Bookman Old Style" w:eastAsia="Cambria" w:hAnsi="Bookman Old Style" w:cs="Cambria"/>
          <w:b/>
          <w:sz w:val="28"/>
          <w:szCs w:val="28"/>
          <w:highlight w:val="white"/>
        </w:rPr>
      </w:pPr>
    </w:p>
    <w:p w:rsidR="00FE0B8D" w:rsidRDefault="00FE0B8D" w:rsidP="00AD05F1">
      <w:pPr>
        <w:shd w:val="clear" w:color="auto" w:fill="FFFFFF"/>
        <w:tabs>
          <w:tab w:val="left" w:pos="851"/>
        </w:tabs>
        <w:spacing w:after="520" w:line="240" w:lineRule="auto"/>
        <w:jc w:val="both"/>
        <w:rPr>
          <w:rFonts w:ascii="Bookman Old Style" w:eastAsia="Cambria" w:hAnsi="Bookman Old Style" w:cs="Cambria"/>
          <w:b/>
          <w:sz w:val="28"/>
          <w:szCs w:val="28"/>
          <w:highlight w:val="white"/>
        </w:rPr>
      </w:pPr>
    </w:p>
    <w:p w:rsidR="00FE0B8D" w:rsidRDefault="00FE0B8D" w:rsidP="00AD05F1">
      <w:pPr>
        <w:shd w:val="clear" w:color="auto" w:fill="FFFFFF"/>
        <w:tabs>
          <w:tab w:val="left" w:pos="851"/>
        </w:tabs>
        <w:spacing w:after="520" w:line="240" w:lineRule="auto"/>
        <w:jc w:val="both"/>
        <w:rPr>
          <w:rFonts w:ascii="Bookman Old Style" w:eastAsia="Cambria" w:hAnsi="Bookman Old Style" w:cs="Cambria"/>
          <w:b/>
          <w:sz w:val="28"/>
          <w:szCs w:val="28"/>
          <w:highlight w:val="white"/>
        </w:rPr>
      </w:pPr>
    </w:p>
    <w:p w:rsidR="00DC4256" w:rsidRPr="00D06280" w:rsidRDefault="00FE0B8D" w:rsidP="00AD05F1">
      <w:pPr>
        <w:tabs>
          <w:tab w:val="left" w:pos="851"/>
        </w:tabs>
        <w:spacing w:after="0" w:line="240" w:lineRule="auto"/>
        <w:jc w:val="center"/>
        <w:rPr>
          <w:rFonts w:ascii="Bookman Old Style" w:eastAsia="Arial" w:hAnsi="Bookman Old Style" w:cs="Arial"/>
          <w:b/>
          <w:sz w:val="26"/>
          <w:szCs w:val="26"/>
          <w:highlight w:val="white"/>
        </w:rPr>
      </w:pPr>
      <w:r>
        <w:rPr>
          <w:rFonts w:ascii="Bookman Old Style" w:eastAsia="Arial" w:hAnsi="Bookman Old Style" w:cs="Arial"/>
          <w:b/>
          <w:noProof/>
          <w:sz w:val="26"/>
          <w:szCs w:val="26"/>
        </w:rPr>
        <w:lastRenderedPageBreak/>
        <mc:AlternateContent>
          <mc:Choice Requires="wps">
            <w:drawing>
              <wp:anchor distT="0" distB="0" distL="114300" distR="114300" simplePos="0" relativeHeight="251676672" behindDoc="0" locked="0" layoutInCell="1" allowOverlap="1" wp14:anchorId="33178CA1" wp14:editId="297ACAB7">
                <wp:simplePos x="0" y="0"/>
                <wp:positionH relativeFrom="column">
                  <wp:posOffset>118110</wp:posOffset>
                </wp:positionH>
                <wp:positionV relativeFrom="paragraph">
                  <wp:posOffset>72390</wp:posOffset>
                </wp:positionV>
                <wp:extent cx="6385560" cy="1150620"/>
                <wp:effectExtent l="76200" t="57150" r="72390" b="68580"/>
                <wp:wrapNone/>
                <wp:docPr id="9" name="Блок-схема: документ 9"/>
                <wp:cNvGraphicFramePr/>
                <a:graphic xmlns:a="http://schemas.openxmlformats.org/drawingml/2006/main">
                  <a:graphicData uri="http://schemas.microsoft.com/office/word/2010/wordprocessingShape">
                    <wps:wsp>
                      <wps:cNvSpPr/>
                      <wps:spPr>
                        <a:xfrm>
                          <a:off x="0" y="0"/>
                          <a:ext cx="6385560" cy="1150620"/>
                        </a:xfrm>
                        <a:prstGeom prst="flowChartDocument">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FE0B8D" w:rsidRPr="00FE0B8D" w:rsidRDefault="00FE0B8D" w:rsidP="00FE0B8D">
                            <w:pPr>
                              <w:tabs>
                                <w:tab w:val="left" w:pos="0"/>
                              </w:tabs>
                              <w:spacing w:after="0"/>
                              <w:ind w:left="1560" w:hanging="1560"/>
                              <w:jc w:val="both"/>
                              <w:rPr>
                                <w:rFonts w:ascii="Bookman Old Style" w:eastAsia="Arial" w:hAnsi="Bookman Old Style" w:cs="Arial"/>
                                <w:b/>
                                <w:sz w:val="26"/>
                                <w:szCs w:val="26"/>
                              </w:rPr>
                            </w:pPr>
                            <w:r>
                              <w:rPr>
                                <w:rFonts w:ascii="Bookman Old Style" w:eastAsia="Arial" w:hAnsi="Bookman Old Style" w:cs="Arial"/>
                                <w:b/>
                                <w:sz w:val="26"/>
                                <w:szCs w:val="26"/>
                              </w:rPr>
                              <w:t>РОЗДІЛ 5. </w:t>
                            </w:r>
                            <w:r w:rsidRPr="00FE0B8D">
                              <w:rPr>
                                <w:rFonts w:ascii="Bookman Old Style" w:eastAsia="Arial" w:hAnsi="Bookman Old Style" w:cs="Arial"/>
                                <w:b/>
                                <w:sz w:val="26"/>
                                <w:szCs w:val="26"/>
                              </w:rPr>
                              <w:t>ОСВІТНЄ СЕРЕДОВИЩЕ ЗАКЛАДУ ОСВІТИ. ЗАБЕЗПЕЧЕННЯ КОМФОРТНИХ І БЕЗПЕЧНИХ УМОВ НАВЧАННЯ ТА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документ 9" o:spid="_x0000_s1035" type="#_x0000_t114" style="position:absolute;left:0;text-align:left;margin-left:9.3pt;margin-top:5.7pt;width:502.8pt;height:90.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" fillcolor="#8064a2" strokecolor="window" strokeweight="3pt">
                <v:shadow on="t" color="black" opacity="24903f" origin=",.5" offset="0,.55556mm"/>
                <v:textbox>
                  <w:txbxContent>
                    <w:p w:rsidR="00FE0B8D" w:rsidRPr="00FE0B8D" w:rsidRDefault="00FE0B8D" w:rsidP="00FE0B8D">
                      <w:pPr>
                        <w:tabs>
                          <w:tab w:val="left" w:pos="0"/>
                        </w:tabs>
                        <w:spacing w:after="0"/>
                        <w:ind w:left="1560" w:hanging="1560"/>
                        <w:jc w:val="both"/>
                        <w:rPr>
                          <w:rFonts w:ascii="Bookman Old Style" w:eastAsia="Arial" w:hAnsi="Bookman Old Style" w:cs="Arial"/>
                          <w:b/>
                          <w:sz w:val="26"/>
                          <w:szCs w:val="26"/>
                        </w:rPr>
                      </w:pPr>
                      <w:r>
                        <w:rPr>
                          <w:rFonts w:ascii="Bookman Old Style" w:eastAsia="Arial" w:hAnsi="Bookman Old Style" w:cs="Arial"/>
                          <w:b/>
                          <w:sz w:val="26"/>
                          <w:szCs w:val="26"/>
                        </w:rPr>
                        <w:t>РОЗДІЛ 5. </w:t>
                      </w:r>
                      <w:r w:rsidRPr="00FE0B8D">
                        <w:rPr>
                          <w:rFonts w:ascii="Bookman Old Style" w:eastAsia="Arial" w:hAnsi="Bookman Old Style" w:cs="Arial"/>
                          <w:b/>
                          <w:sz w:val="26"/>
                          <w:szCs w:val="26"/>
                        </w:rPr>
                        <w:t>ОСВІТНЄ СЕРЕДОВИЩЕ ЗАКЛАДУ ОСВІТИ. ЗАБЕЗПЕЧЕННЯ КОМФОРТНИХ І БЕЗПЕЧНИХ УМОВ НАВЧАННЯ ТА ПРАЦІ</w:t>
                      </w:r>
                    </w:p>
                  </w:txbxContent>
                </v:textbox>
              </v:shape>
            </w:pict>
          </mc:Fallback>
        </mc:AlternateContent>
      </w:r>
    </w:p>
    <w:p w:rsidR="00DC4256" w:rsidRPr="00D06280" w:rsidRDefault="00DC4256" w:rsidP="00AD05F1">
      <w:pPr>
        <w:tabs>
          <w:tab w:val="left" w:pos="851"/>
        </w:tabs>
        <w:spacing w:after="0" w:line="240" w:lineRule="auto"/>
        <w:jc w:val="center"/>
        <w:rPr>
          <w:rFonts w:ascii="Bookman Old Style" w:eastAsia="Arial" w:hAnsi="Bookman Old Style" w:cs="Arial"/>
          <w:b/>
          <w:sz w:val="26"/>
          <w:szCs w:val="26"/>
          <w:highlight w:val="white"/>
        </w:rPr>
      </w:pPr>
    </w:p>
    <w:p w:rsidR="00DC4256" w:rsidRPr="00D06280" w:rsidRDefault="00DC4256" w:rsidP="00AD05F1">
      <w:pPr>
        <w:tabs>
          <w:tab w:val="left" w:pos="851"/>
        </w:tabs>
        <w:spacing w:after="0" w:line="240" w:lineRule="auto"/>
        <w:jc w:val="center"/>
        <w:rPr>
          <w:rFonts w:ascii="Bookman Old Style" w:eastAsia="Arial" w:hAnsi="Bookman Old Style" w:cs="Arial"/>
          <w:b/>
          <w:sz w:val="26"/>
          <w:szCs w:val="26"/>
          <w:highlight w:val="white"/>
        </w:rPr>
      </w:pPr>
    </w:p>
    <w:p w:rsidR="00DC4256" w:rsidRPr="00D06280" w:rsidRDefault="00DC4256" w:rsidP="00AD05F1">
      <w:pPr>
        <w:tabs>
          <w:tab w:val="left" w:pos="851"/>
        </w:tabs>
        <w:spacing w:after="0" w:line="240" w:lineRule="auto"/>
        <w:jc w:val="center"/>
        <w:rPr>
          <w:rFonts w:ascii="Bookman Old Style" w:eastAsia="Arial" w:hAnsi="Bookman Old Style" w:cs="Arial"/>
          <w:b/>
          <w:sz w:val="26"/>
          <w:szCs w:val="26"/>
          <w:highlight w:val="white"/>
        </w:rPr>
      </w:pPr>
    </w:p>
    <w:p w:rsidR="00DC4256" w:rsidRPr="00D06280" w:rsidRDefault="00DC4256" w:rsidP="00AD05F1">
      <w:pPr>
        <w:tabs>
          <w:tab w:val="left" w:pos="851"/>
        </w:tabs>
        <w:spacing w:after="0" w:line="240" w:lineRule="auto"/>
        <w:jc w:val="center"/>
        <w:rPr>
          <w:rFonts w:ascii="Bookman Old Style" w:eastAsia="Arial" w:hAnsi="Bookman Old Style" w:cs="Arial"/>
          <w:b/>
          <w:sz w:val="26"/>
          <w:szCs w:val="26"/>
          <w:highlight w:val="white"/>
        </w:rPr>
      </w:pPr>
    </w:p>
    <w:p w:rsidR="00DC4256" w:rsidRPr="00D06280" w:rsidRDefault="00DC4256" w:rsidP="00AD05F1">
      <w:pPr>
        <w:tabs>
          <w:tab w:val="left" w:pos="851"/>
        </w:tabs>
        <w:spacing w:after="0" w:line="240" w:lineRule="auto"/>
        <w:jc w:val="center"/>
        <w:rPr>
          <w:rFonts w:ascii="Bookman Old Style" w:eastAsia="Arial" w:hAnsi="Bookman Old Style" w:cs="Arial"/>
          <w:b/>
          <w:sz w:val="26"/>
          <w:szCs w:val="26"/>
          <w:highlight w:val="white"/>
        </w:rPr>
      </w:pPr>
    </w:p>
    <w:p w:rsidR="00DC4256" w:rsidRPr="00D06280" w:rsidRDefault="00DC4256" w:rsidP="00AD05F1">
      <w:pPr>
        <w:tabs>
          <w:tab w:val="left" w:pos="851"/>
        </w:tabs>
        <w:spacing w:after="0" w:line="240" w:lineRule="auto"/>
        <w:jc w:val="center"/>
        <w:rPr>
          <w:rFonts w:ascii="Bookman Old Style" w:eastAsia="Arial" w:hAnsi="Bookman Old Style" w:cs="Arial"/>
          <w:b/>
          <w:sz w:val="26"/>
          <w:szCs w:val="26"/>
          <w:highlight w:val="white"/>
        </w:rPr>
      </w:pPr>
    </w:p>
    <w:p w:rsidR="00DC4256" w:rsidRPr="00D06280" w:rsidRDefault="00DC4256" w:rsidP="00AD05F1">
      <w:pPr>
        <w:tabs>
          <w:tab w:val="left" w:pos="851"/>
        </w:tabs>
        <w:spacing w:after="0" w:line="240" w:lineRule="auto"/>
        <w:jc w:val="center"/>
        <w:rPr>
          <w:rFonts w:ascii="Bookman Old Style" w:eastAsia="Arial" w:hAnsi="Bookman Old Style" w:cs="Arial"/>
          <w:b/>
          <w:sz w:val="26"/>
          <w:szCs w:val="26"/>
          <w:highlight w:val="white"/>
        </w:rPr>
      </w:pPr>
    </w:p>
    <w:p w:rsidR="00DC4256" w:rsidRDefault="00A642F0" w:rsidP="00FE0B8D">
      <w:pPr>
        <w:tabs>
          <w:tab w:val="left" w:pos="851"/>
        </w:tabs>
        <w:spacing w:after="0" w:line="240" w:lineRule="auto"/>
        <w:jc w:val="center"/>
        <w:rPr>
          <w:rFonts w:ascii="Bookman Old Style" w:eastAsia="Arial" w:hAnsi="Bookman Old Style" w:cs="Arial"/>
          <w:b/>
          <w:sz w:val="26"/>
          <w:szCs w:val="26"/>
          <w:highlight w:val="white"/>
        </w:rPr>
      </w:pPr>
      <w:r w:rsidRPr="00D06280">
        <w:rPr>
          <w:rFonts w:ascii="Bookman Old Style" w:eastAsia="Arial" w:hAnsi="Bookman Old Style" w:cs="Arial"/>
          <w:b/>
          <w:sz w:val="26"/>
          <w:szCs w:val="26"/>
          <w:highlight w:val="white"/>
        </w:rPr>
        <w:t>Освітній простір</w:t>
      </w:r>
    </w:p>
    <w:p w:rsidR="00746E33" w:rsidRPr="00D06280" w:rsidRDefault="00746E33" w:rsidP="00FE0B8D">
      <w:pPr>
        <w:tabs>
          <w:tab w:val="left" w:pos="851"/>
        </w:tabs>
        <w:spacing w:after="0" w:line="240" w:lineRule="auto"/>
        <w:jc w:val="center"/>
        <w:rPr>
          <w:rFonts w:ascii="Bookman Old Style" w:eastAsia="Arial" w:hAnsi="Bookman Old Style" w:cs="Arial"/>
          <w:b/>
          <w:sz w:val="26"/>
          <w:szCs w:val="26"/>
          <w:highlight w:val="white"/>
        </w:rPr>
      </w:pPr>
    </w:p>
    <w:p w:rsidR="00DC4256" w:rsidRPr="00FE0B8D" w:rsidRDefault="00FE0B8D" w:rsidP="00FE0B8D">
      <w:pPr>
        <w:tabs>
          <w:tab w:val="left" w:pos="851"/>
        </w:tabs>
        <w:spacing w:after="0" w:line="240" w:lineRule="auto"/>
        <w:ind w:firstLine="709"/>
        <w:jc w:val="both"/>
        <w:rPr>
          <w:rFonts w:ascii="Bookman Old Style" w:eastAsia="Cambria" w:hAnsi="Bookman Old Style" w:cs="Cambria"/>
          <w:sz w:val="28"/>
          <w:szCs w:val="28"/>
          <w:highlight w:val="white"/>
        </w:rPr>
      </w:pPr>
      <w:r w:rsidRPr="00FE0B8D">
        <w:rPr>
          <w:rFonts w:ascii="Bookman Old Style" w:eastAsia="Cambria" w:hAnsi="Bookman Old Style" w:cs="Cambria"/>
          <w:b/>
          <w:sz w:val="28"/>
          <w:szCs w:val="28"/>
        </w:rPr>
        <w:t>Опис.</w:t>
      </w:r>
      <w:r w:rsidRPr="00FE0B8D">
        <w:rPr>
          <w:rFonts w:ascii="Bookman Old Style" w:eastAsia="Cambria" w:hAnsi="Bookman Old Style" w:cs="Cambria"/>
          <w:sz w:val="28"/>
          <w:szCs w:val="28"/>
        </w:rPr>
        <w:t xml:space="preserve"> </w:t>
      </w:r>
      <w:r w:rsidR="00601AB6" w:rsidRPr="00601AB6">
        <w:rPr>
          <w:rFonts w:ascii="Bookman Old Style" w:eastAsia="Cambria" w:hAnsi="Bookman Old Style" w:cs="Cambria"/>
          <w:sz w:val="28"/>
          <w:szCs w:val="28"/>
        </w:rPr>
        <w:t xml:space="preserve">За результатами гендерного аудиту, у цілому, оцінка стану забезпечення комфортних і безпечних умов навчання і праці в пілотних закладах освіти </w:t>
      </w:r>
      <w:proofErr w:type="spellStart"/>
      <w:r w:rsidR="00601AB6" w:rsidRPr="00601AB6">
        <w:rPr>
          <w:rFonts w:ascii="Bookman Old Style" w:eastAsia="Cambria" w:hAnsi="Bookman Old Style" w:cs="Cambria"/>
          <w:sz w:val="28"/>
          <w:szCs w:val="28"/>
        </w:rPr>
        <w:t>Городищенської</w:t>
      </w:r>
      <w:proofErr w:type="spellEnd"/>
      <w:r w:rsidR="00601AB6" w:rsidRPr="00601AB6">
        <w:rPr>
          <w:rFonts w:ascii="Bookman Old Style" w:eastAsia="Cambria" w:hAnsi="Bookman Old Style" w:cs="Cambria"/>
          <w:sz w:val="28"/>
          <w:szCs w:val="28"/>
        </w:rPr>
        <w:t xml:space="preserve"> громади задовільна. Саме завдяки деталізації та оцінці різних факторів, які впливають на відчуття безпеки та комфортності для різних цільових груп, стало можливим виявити проблемні питання: дотримання </w:t>
      </w:r>
      <w:proofErr w:type="spellStart"/>
      <w:r w:rsidR="00601AB6" w:rsidRPr="00601AB6">
        <w:rPr>
          <w:rFonts w:ascii="Bookman Old Style" w:eastAsia="Cambria" w:hAnsi="Bookman Old Style" w:cs="Cambria"/>
          <w:sz w:val="28"/>
          <w:szCs w:val="28"/>
        </w:rPr>
        <w:t>приватності</w:t>
      </w:r>
      <w:proofErr w:type="spellEnd"/>
      <w:r w:rsidR="00601AB6" w:rsidRPr="00601AB6">
        <w:rPr>
          <w:rFonts w:ascii="Bookman Old Style" w:eastAsia="Cambria" w:hAnsi="Bookman Old Style" w:cs="Cambria"/>
          <w:sz w:val="28"/>
          <w:szCs w:val="28"/>
        </w:rPr>
        <w:t xml:space="preserve"> у санітарно-гігієнічних приміщеннях; відсутність </w:t>
      </w:r>
      <w:proofErr w:type="spellStart"/>
      <w:r w:rsidR="00601AB6" w:rsidRPr="00601AB6">
        <w:rPr>
          <w:rFonts w:ascii="Bookman Old Style" w:eastAsia="Cambria" w:hAnsi="Bookman Old Style" w:cs="Cambria"/>
          <w:sz w:val="28"/>
          <w:szCs w:val="28"/>
        </w:rPr>
        <w:t>велопарковок</w:t>
      </w:r>
      <w:proofErr w:type="spellEnd"/>
      <w:r w:rsidR="00601AB6" w:rsidRPr="00601AB6">
        <w:rPr>
          <w:rFonts w:ascii="Bookman Old Style" w:eastAsia="Cambria" w:hAnsi="Bookman Old Style" w:cs="Cambria"/>
          <w:sz w:val="28"/>
          <w:szCs w:val="28"/>
        </w:rPr>
        <w:t>; наявність небезпечних ділянок на території ЗЗСО тощо.</w:t>
      </w:r>
    </w:p>
    <w:p w:rsidR="00FE0B8D" w:rsidRDefault="00853037" w:rsidP="00AD05F1">
      <w:pPr>
        <w:tabs>
          <w:tab w:val="left" w:pos="851"/>
        </w:tabs>
        <w:spacing w:after="0" w:line="240" w:lineRule="auto"/>
        <w:ind w:left="1440"/>
        <w:jc w:val="both"/>
        <w:rPr>
          <w:rFonts w:ascii="Bookman Old Style" w:eastAsia="Cambria" w:hAnsi="Bookman Old Style" w:cs="Cambria"/>
          <w:sz w:val="32"/>
          <w:szCs w:val="32"/>
          <w:highlight w:val="white"/>
        </w:rPr>
      </w:pPr>
      <w:r>
        <w:rPr>
          <w:rFonts w:ascii="Bookman Old Style" w:eastAsia="Arial" w:hAnsi="Bookman Old Style" w:cs="Arial"/>
          <w:b/>
          <w:noProof/>
          <w:sz w:val="26"/>
          <w:szCs w:val="26"/>
        </w:rPr>
        <mc:AlternateContent>
          <mc:Choice Requires="wps">
            <w:drawing>
              <wp:anchor distT="0" distB="0" distL="114300" distR="114300" simplePos="0" relativeHeight="251678720" behindDoc="0" locked="0" layoutInCell="1" allowOverlap="1" wp14:anchorId="3934E7F4" wp14:editId="3DB34D50">
                <wp:simplePos x="0" y="0"/>
                <wp:positionH relativeFrom="column">
                  <wp:posOffset>49530</wp:posOffset>
                </wp:positionH>
                <wp:positionV relativeFrom="paragraph">
                  <wp:posOffset>158115</wp:posOffset>
                </wp:positionV>
                <wp:extent cx="6301740" cy="1752600"/>
                <wp:effectExtent l="57150" t="38100" r="80010" b="9525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6301740" cy="175260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FE0B8D" w:rsidRPr="00FE0B8D" w:rsidRDefault="00FE0B8D" w:rsidP="00FE0B8D">
                            <w:pPr>
                              <w:spacing w:after="0"/>
                              <w:jc w:val="center"/>
                              <w:rPr>
                                <w:rFonts w:ascii="Bookman Old Style" w:hAnsi="Bookman Old Style"/>
                                <w:b/>
                                <w:sz w:val="24"/>
                                <w:szCs w:val="24"/>
                              </w:rPr>
                            </w:pPr>
                            <w:proofErr w:type="spellStart"/>
                            <w:r w:rsidRPr="00FE0B8D">
                              <w:rPr>
                                <w:rFonts w:ascii="Bookman Old Style" w:hAnsi="Bookman Old Style"/>
                                <w:b/>
                                <w:sz w:val="24"/>
                                <w:szCs w:val="24"/>
                              </w:rPr>
                              <w:t>Довідково</w:t>
                            </w:r>
                            <w:proofErr w:type="spellEnd"/>
                          </w:p>
                          <w:p w:rsidR="00FE0B8D" w:rsidRPr="00FE0B8D" w:rsidRDefault="00FE0B8D" w:rsidP="00FE0B8D">
                            <w:pPr>
                              <w:ind w:firstLine="709"/>
                              <w:jc w:val="both"/>
                              <w:rPr>
                                <w:rFonts w:ascii="Bookman Old Style" w:hAnsi="Bookman Old Style"/>
                                <w:sz w:val="24"/>
                                <w:szCs w:val="24"/>
                              </w:rPr>
                            </w:pPr>
                            <w:r w:rsidRPr="00FE0B8D">
                              <w:rPr>
                                <w:rFonts w:ascii="Bookman Old Style" w:hAnsi="Bookman Old Style"/>
                                <w:b/>
                                <w:sz w:val="24"/>
                                <w:szCs w:val="24"/>
                              </w:rPr>
                              <w:t>Новий освітній простір</w:t>
                            </w:r>
                            <w:r>
                              <w:rPr>
                                <w:rFonts w:ascii="Bookman Old Style" w:hAnsi="Bookman Old Style"/>
                                <w:sz w:val="24"/>
                                <w:szCs w:val="24"/>
                              </w:rPr>
                              <w:t xml:space="preserve"> –</w:t>
                            </w:r>
                            <w:r w:rsidRPr="00FE0B8D">
                              <w:rPr>
                                <w:rFonts w:ascii="Bookman Old Style" w:hAnsi="Bookman Old Style"/>
                                <w:sz w:val="24"/>
                                <w:szCs w:val="24"/>
                              </w:rPr>
                              <w:t xml:space="preserve"> це безпечне та доступне освітнє середовище із застосуванням сучасних інформаційно-комунікаційних засобів. Для створення НОП використовуються також новітні технології енергоефективності, дизайну, архітектури будівель, споруд та територій закладів освіти.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0" o:spid="_x0000_s1036" style="position:absolute;left:0;text-align:left;margin-left:3.9pt;margin-top:12.45pt;width:496.2pt;height:13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" fillcolor="#c9b5e8" strokecolor="#7d60a0">
                <v:fill color2="#f0eaf9" rotate="t" angle="180" colors="0 #c9b5e8;22938f #d9cbee;1 #f0eaf9" focus="100%" type="gradient"/>
                <v:shadow on="t" color="black" opacity="24903f" origin=",.5" offset="0,.55556mm"/>
                <v:textbox>
                  <w:txbxContent>
                    <w:p w:rsidR="00FE0B8D" w:rsidRPr="00FE0B8D" w:rsidRDefault="00FE0B8D" w:rsidP="00FE0B8D">
                      <w:pPr>
                        <w:spacing w:after="0"/>
                        <w:jc w:val="center"/>
                        <w:rPr>
                          <w:rFonts w:ascii="Bookman Old Style" w:hAnsi="Bookman Old Style"/>
                          <w:b/>
                          <w:sz w:val="24"/>
                          <w:szCs w:val="24"/>
                        </w:rPr>
                      </w:pPr>
                      <w:proofErr w:type="spellStart"/>
                      <w:r w:rsidRPr="00FE0B8D">
                        <w:rPr>
                          <w:rFonts w:ascii="Bookman Old Style" w:hAnsi="Bookman Old Style"/>
                          <w:b/>
                          <w:sz w:val="24"/>
                          <w:szCs w:val="24"/>
                        </w:rPr>
                        <w:t>Довідково</w:t>
                      </w:r>
                      <w:proofErr w:type="spellEnd"/>
                    </w:p>
                    <w:p w:rsidR="00FE0B8D" w:rsidRPr="00FE0B8D" w:rsidRDefault="00FE0B8D" w:rsidP="00FE0B8D">
                      <w:pPr>
                        <w:ind w:firstLine="709"/>
                        <w:jc w:val="both"/>
                        <w:rPr>
                          <w:rFonts w:ascii="Bookman Old Style" w:hAnsi="Bookman Old Style"/>
                          <w:sz w:val="24"/>
                          <w:szCs w:val="24"/>
                        </w:rPr>
                      </w:pPr>
                      <w:r w:rsidRPr="00FE0B8D">
                        <w:rPr>
                          <w:rFonts w:ascii="Bookman Old Style" w:hAnsi="Bookman Old Style"/>
                          <w:b/>
                          <w:sz w:val="24"/>
                          <w:szCs w:val="24"/>
                        </w:rPr>
                        <w:t>Новий освітній простір</w:t>
                      </w:r>
                      <w:r>
                        <w:rPr>
                          <w:rFonts w:ascii="Bookman Old Style" w:hAnsi="Bookman Old Style"/>
                          <w:sz w:val="24"/>
                          <w:szCs w:val="24"/>
                        </w:rPr>
                        <w:t xml:space="preserve"> –</w:t>
                      </w:r>
                      <w:r w:rsidRPr="00FE0B8D">
                        <w:rPr>
                          <w:rFonts w:ascii="Bookman Old Style" w:hAnsi="Bookman Old Style"/>
                          <w:sz w:val="24"/>
                          <w:szCs w:val="24"/>
                        </w:rPr>
                        <w:t xml:space="preserve"> це безпечне та доступне освітнє середовище із застосуванням сучасних інформаційно-комунікаційних засобів. Для створення НОП використовуються також новітні технології енергоефективності, дизайну, архітектури будівель, споруд та територій закладів освіти.</w:t>
                      </w:r>
                    </w:p>
                  </w:txbxContent>
                </v:textbox>
              </v:roundrect>
            </w:pict>
          </mc:Fallback>
        </mc:AlternateContent>
      </w:r>
    </w:p>
    <w:p w:rsidR="00FE0B8D" w:rsidRDefault="00FE0B8D" w:rsidP="00AD05F1">
      <w:pPr>
        <w:tabs>
          <w:tab w:val="left" w:pos="851"/>
        </w:tabs>
        <w:spacing w:after="0" w:line="240" w:lineRule="auto"/>
        <w:ind w:left="1440"/>
        <w:jc w:val="both"/>
        <w:rPr>
          <w:rFonts w:ascii="Bookman Old Style" w:eastAsia="Cambria" w:hAnsi="Bookman Old Style" w:cs="Cambria"/>
          <w:sz w:val="32"/>
          <w:szCs w:val="32"/>
          <w:highlight w:val="white"/>
        </w:rPr>
      </w:pPr>
    </w:p>
    <w:p w:rsidR="00FE0B8D" w:rsidRDefault="00FE0B8D" w:rsidP="00AD05F1">
      <w:pPr>
        <w:tabs>
          <w:tab w:val="left" w:pos="851"/>
        </w:tabs>
        <w:spacing w:after="0" w:line="240" w:lineRule="auto"/>
        <w:ind w:left="1440"/>
        <w:jc w:val="both"/>
        <w:rPr>
          <w:rFonts w:ascii="Bookman Old Style" w:eastAsia="Cambria" w:hAnsi="Bookman Old Style" w:cs="Cambria"/>
          <w:sz w:val="32"/>
          <w:szCs w:val="32"/>
          <w:highlight w:val="white"/>
        </w:rPr>
      </w:pPr>
    </w:p>
    <w:p w:rsidR="00FE0B8D" w:rsidRDefault="00FE0B8D" w:rsidP="00AD05F1">
      <w:pPr>
        <w:tabs>
          <w:tab w:val="left" w:pos="851"/>
        </w:tabs>
        <w:spacing w:after="0" w:line="240" w:lineRule="auto"/>
        <w:ind w:left="1440"/>
        <w:jc w:val="both"/>
        <w:rPr>
          <w:rFonts w:ascii="Bookman Old Style" w:eastAsia="Cambria" w:hAnsi="Bookman Old Style" w:cs="Cambria"/>
          <w:sz w:val="32"/>
          <w:szCs w:val="32"/>
          <w:highlight w:val="white"/>
        </w:rPr>
      </w:pPr>
    </w:p>
    <w:p w:rsidR="00FE0B8D" w:rsidRDefault="00FE0B8D" w:rsidP="00AD05F1">
      <w:pPr>
        <w:tabs>
          <w:tab w:val="left" w:pos="851"/>
        </w:tabs>
        <w:spacing w:after="0" w:line="240" w:lineRule="auto"/>
        <w:ind w:left="1440"/>
        <w:jc w:val="both"/>
        <w:rPr>
          <w:rFonts w:ascii="Bookman Old Style" w:eastAsia="Cambria" w:hAnsi="Bookman Old Style" w:cs="Cambria"/>
          <w:sz w:val="32"/>
          <w:szCs w:val="32"/>
          <w:highlight w:val="white"/>
        </w:rPr>
      </w:pPr>
    </w:p>
    <w:p w:rsidR="00FE0B8D" w:rsidRDefault="00FE0B8D" w:rsidP="00AD05F1">
      <w:pPr>
        <w:tabs>
          <w:tab w:val="left" w:pos="851"/>
        </w:tabs>
        <w:spacing w:after="0" w:line="240" w:lineRule="auto"/>
        <w:ind w:left="1440"/>
        <w:jc w:val="both"/>
        <w:rPr>
          <w:rFonts w:ascii="Bookman Old Style" w:eastAsia="Cambria" w:hAnsi="Bookman Old Style" w:cs="Cambria"/>
          <w:sz w:val="32"/>
          <w:szCs w:val="32"/>
          <w:highlight w:val="white"/>
        </w:rPr>
      </w:pPr>
    </w:p>
    <w:p w:rsidR="00FE0B8D" w:rsidRDefault="00FE0B8D" w:rsidP="00AD05F1">
      <w:pPr>
        <w:tabs>
          <w:tab w:val="left" w:pos="851"/>
        </w:tabs>
        <w:spacing w:after="0" w:line="240" w:lineRule="auto"/>
        <w:ind w:left="1440"/>
        <w:jc w:val="both"/>
        <w:rPr>
          <w:rFonts w:ascii="Bookman Old Style" w:eastAsia="Cambria" w:hAnsi="Bookman Old Style" w:cs="Cambria"/>
          <w:sz w:val="32"/>
          <w:szCs w:val="32"/>
          <w:highlight w:val="white"/>
        </w:rPr>
      </w:pPr>
    </w:p>
    <w:p w:rsidR="00FE0B8D" w:rsidRDefault="00FE0B8D" w:rsidP="00AD05F1">
      <w:pPr>
        <w:tabs>
          <w:tab w:val="left" w:pos="851"/>
        </w:tabs>
        <w:spacing w:after="0" w:line="240" w:lineRule="auto"/>
        <w:ind w:left="1440"/>
        <w:jc w:val="both"/>
        <w:rPr>
          <w:rFonts w:ascii="Bookman Old Style" w:eastAsia="Cambria" w:hAnsi="Bookman Old Style" w:cs="Cambria"/>
          <w:sz w:val="32"/>
          <w:szCs w:val="32"/>
          <w:highlight w:val="white"/>
        </w:rPr>
      </w:pPr>
    </w:p>
    <w:p w:rsidR="00FE0B8D" w:rsidRDefault="00FE0B8D" w:rsidP="00AD05F1">
      <w:pPr>
        <w:tabs>
          <w:tab w:val="left" w:pos="851"/>
        </w:tabs>
        <w:spacing w:after="0" w:line="240" w:lineRule="auto"/>
        <w:ind w:left="1440"/>
        <w:jc w:val="both"/>
        <w:rPr>
          <w:rFonts w:ascii="Bookman Old Style" w:eastAsia="Cambria" w:hAnsi="Bookman Old Style" w:cs="Cambria"/>
          <w:sz w:val="32"/>
          <w:szCs w:val="32"/>
          <w:highlight w:val="white"/>
        </w:rPr>
      </w:pPr>
    </w:p>
    <w:p w:rsidR="00FE0B8D" w:rsidRPr="00FE0B8D" w:rsidRDefault="00FE0B8D" w:rsidP="00FE0B8D">
      <w:pPr>
        <w:tabs>
          <w:tab w:val="left" w:pos="851"/>
        </w:tabs>
        <w:spacing w:after="0" w:line="240" w:lineRule="auto"/>
        <w:ind w:left="720" w:hanging="720"/>
        <w:jc w:val="both"/>
        <w:rPr>
          <w:rFonts w:ascii="Bookman Old Style" w:eastAsia="Cambria" w:hAnsi="Bookman Old Style" w:cs="Cambria"/>
          <w:b/>
          <w:sz w:val="28"/>
          <w:szCs w:val="28"/>
          <w:highlight w:val="white"/>
        </w:rPr>
      </w:pPr>
      <w:r w:rsidRPr="00FE0B8D">
        <w:rPr>
          <w:rFonts w:ascii="Bookman Old Style" w:eastAsia="Cambria" w:hAnsi="Bookman Old Style" w:cs="Cambria"/>
          <w:b/>
          <w:sz w:val="28"/>
          <w:szCs w:val="28"/>
          <w:highlight w:val="white"/>
        </w:rPr>
        <w:t>Рекомендації:</w:t>
      </w:r>
    </w:p>
    <w:p w:rsidR="00DC4256" w:rsidRPr="00FE0B8D" w:rsidRDefault="00853037" w:rsidP="00FE0B8D">
      <w:pPr>
        <w:tabs>
          <w:tab w:val="left" w:pos="851"/>
        </w:tabs>
        <w:spacing w:after="0" w:line="240" w:lineRule="auto"/>
        <w:ind w:left="720"/>
        <w:jc w:val="both"/>
        <w:rPr>
          <w:rFonts w:ascii="Bookman Old Style" w:eastAsia="Cambria" w:hAnsi="Bookman Old Style" w:cs="Cambria"/>
          <w:b/>
          <w:sz w:val="28"/>
          <w:szCs w:val="28"/>
          <w:highlight w:val="white"/>
        </w:rPr>
      </w:pPr>
      <w:r>
        <w:rPr>
          <w:rFonts w:ascii="Bookman Old Style" w:eastAsia="Cambria" w:hAnsi="Bookman Old Style" w:cs="Cambria"/>
          <w:b/>
          <w:sz w:val="28"/>
          <w:szCs w:val="28"/>
          <w:highlight w:val="white"/>
        </w:rPr>
        <w:t xml:space="preserve">Крок </w:t>
      </w:r>
      <w:r w:rsidR="00A642F0" w:rsidRPr="00FE0B8D">
        <w:rPr>
          <w:rFonts w:ascii="Bookman Old Style" w:eastAsia="Cambria" w:hAnsi="Bookman Old Style" w:cs="Cambria"/>
          <w:b/>
          <w:sz w:val="28"/>
          <w:szCs w:val="28"/>
          <w:highlight w:val="white"/>
        </w:rPr>
        <w:t>1. Створення мотивуючого простору</w:t>
      </w:r>
      <w:r>
        <w:rPr>
          <w:rFonts w:ascii="Bookman Old Style" w:eastAsia="Cambria" w:hAnsi="Bookman Old Style" w:cs="Cambria"/>
          <w:b/>
          <w:sz w:val="28"/>
          <w:szCs w:val="28"/>
          <w:highlight w:val="white"/>
        </w:rPr>
        <w:t>:</w:t>
      </w:r>
    </w:p>
    <w:p w:rsidR="00DC4256" w:rsidRPr="00853037" w:rsidRDefault="00A642F0" w:rsidP="00853037">
      <w:pPr>
        <w:pStyle w:val="ad"/>
        <w:numPr>
          <w:ilvl w:val="0"/>
          <w:numId w:val="27"/>
        </w:numPr>
        <w:tabs>
          <w:tab w:val="left" w:pos="993"/>
        </w:tabs>
        <w:spacing w:after="0" w:line="240" w:lineRule="auto"/>
        <w:ind w:left="0" w:firstLine="709"/>
        <w:jc w:val="both"/>
        <w:rPr>
          <w:rFonts w:ascii="Bookman Old Style" w:eastAsia="Arial" w:hAnsi="Bookman Old Style" w:cs="Arial"/>
          <w:sz w:val="28"/>
          <w:szCs w:val="28"/>
          <w:highlight w:val="white"/>
        </w:rPr>
      </w:pPr>
      <w:r w:rsidRPr="00853037">
        <w:rPr>
          <w:rFonts w:ascii="Bookman Old Style" w:eastAsia="Arial" w:hAnsi="Bookman Old Style" w:cs="Arial"/>
          <w:sz w:val="28"/>
          <w:szCs w:val="28"/>
          <w:highlight w:val="white"/>
        </w:rPr>
        <w:t xml:space="preserve">Формування простору на основі єдиних принципів, підходів, прийомів оформлення; відсутність «візуального сміття». </w:t>
      </w:r>
    </w:p>
    <w:p w:rsidR="00DC4256" w:rsidRPr="00853037" w:rsidRDefault="00A642F0" w:rsidP="00853037">
      <w:pPr>
        <w:pStyle w:val="ad"/>
        <w:numPr>
          <w:ilvl w:val="0"/>
          <w:numId w:val="27"/>
        </w:numPr>
        <w:tabs>
          <w:tab w:val="left" w:pos="993"/>
        </w:tabs>
        <w:spacing w:after="0" w:line="240" w:lineRule="auto"/>
        <w:ind w:left="0" w:firstLine="709"/>
        <w:jc w:val="both"/>
        <w:rPr>
          <w:rFonts w:ascii="Bookman Old Style" w:eastAsia="Arial" w:hAnsi="Bookman Old Style" w:cs="Arial"/>
          <w:sz w:val="28"/>
          <w:szCs w:val="28"/>
          <w:highlight w:val="white"/>
        </w:rPr>
      </w:pPr>
      <w:r w:rsidRPr="00853037">
        <w:rPr>
          <w:rFonts w:ascii="Bookman Old Style" w:eastAsia="Arial" w:hAnsi="Bookman Old Style" w:cs="Arial"/>
          <w:sz w:val="28"/>
          <w:szCs w:val="28"/>
          <w:highlight w:val="white"/>
        </w:rPr>
        <w:t>Простори, меблі та обладнання, що дозволяють різноманітну діяльність – плановану чи спонтанну, спокійну та рухливу, індивідуальну та в малих чи великих групах. Має бути наявною не лише інформація, але й емоційно виразні образи та можливості для самостійної діяльності. Присутня можливість швидкої зміни просторової організації для різних видів діяльності.</w:t>
      </w:r>
    </w:p>
    <w:p w:rsidR="00DC4256" w:rsidRPr="00853037" w:rsidRDefault="00A642F0" w:rsidP="00853037">
      <w:pPr>
        <w:pStyle w:val="ad"/>
        <w:numPr>
          <w:ilvl w:val="0"/>
          <w:numId w:val="27"/>
        </w:numPr>
        <w:tabs>
          <w:tab w:val="left" w:pos="993"/>
        </w:tabs>
        <w:spacing w:after="0" w:line="240" w:lineRule="auto"/>
        <w:ind w:left="0" w:firstLine="709"/>
        <w:jc w:val="both"/>
        <w:rPr>
          <w:rFonts w:ascii="Bookman Old Style" w:eastAsia="Arial" w:hAnsi="Bookman Old Style" w:cs="Arial"/>
          <w:sz w:val="28"/>
          <w:szCs w:val="28"/>
          <w:highlight w:val="white"/>
        </w:rPr>
      </w:pPr>
      <w:r w:rsidRPr="00853037">
        <w:rPr>
          <w:rFonts w:ascii="Bookman Old Style" w:eastAsia="Arial" w:hAnsi="Bookman Old Style" w:cs="Arial"/>
          <w:sz w:val="28"/>
          <w:szCs w:val="28"/>
          <w:highlight w:val="white"/>
        </w:rPr>
        <w:t xml:space="preserve">Врахування вікових особливостей сприйняття, характеру навчальної діяльності, відпочинку та спілкування учнів/учениць різного віку. </w:t>
      </w:r>
    </w:p>
    <w:p w:rsidR="00DC4256" w:rsidRPr="00853037" w:rsidRDefault="00A642F0" w:rsidP="00853037">
      <w:pPr>
        <w:pStyle w:val="ad"/>
        <w:numPr>
          <w:ilvl w:val="0"/>
          <w:numId w:val="27"/>
        </w:numPr>
        <w:tabs>
          <w:tab w:val="left" w:pos="993"/>
        </w:tabs>
        <w:spacing w:after="0" w:line="240" w:lineRule="auto"/>
        <w:ind w:left="0" w:firstLine="709"/>
        <w:jc w:val="both"/>
        <w:rPr>
          <w:rFonts w:ascii="Bookman Old Style" w:eastAsia="Arial" w:hAnsi="Bookman Old Style" w:cs="Arial"/>
          <w:sz w:val="28"/>
          <w:szCs w:val="28"/>
          <w:highlight w:val="white"/>
        </w:rPr>
      </w:pPr>
      <w:r w:rsidRPr="00853037">
        <w:rPr>
          <w:rFonts w:ascii="Bookman Old Style" w:eastAsia="Arial" w:hAnsi="Bookman Old Style" w:cs="Arial"/>
          <w:sz w:val="28"/>
          <w:szCs w:val="28"/>
          <w:highlight w:val="white"/>
        </w:rPr>
        <w:lastRenderedPageBreak/>
        <w:t>У навчальних та рекреаційних приміщеннях створити можливості для усамітнення, роботи та відпочинку малими групами, ємності для зберігання особистих речей учнів/учениць.</w:t>
      </w:r>
    </w:p>
    <w:p w:rsidR="00DC4256" w:rsidRPr="00853037" w:rsidRDefault="00A642F0" w:rsidP="00853037">
      <w:pPr>
        <w:pStyle w:val="ad"/>
        <w:numPr>
          <w:ilvl w:val="0"/>
          <w:numId w:val="27"/>
        </w:numPr>
        <w:tabs>
          <w:tab w:val="left" w:pos="993"/>
        </w:tabs>
        <w:spacing w:after="0" w:line="240" w:lineRule="auto"/>
        <w:ind w:left="0" w:firstLine="709"/>
        <w:jc w:val="both"/>
        <w:rPr>
          <w:rFonts w:ascii="Bookman Old Style" w:eastAsia="Arial" w:hAnsi="Bookman Old Style" w:cs="Arial"/>
          <w:sz w:val="28"/>
          <w:szCs w:val="28"/>
          <w:highlight w:val="white"/>
        </w:rPr>
      </w:pPr>
      <w:r w:rsidRPr="00853037">
        <w:rPr>
          <w:rFonts w:ascii="Bookman Old Style" w:eastAsia="Arial" w:hAnsi="Bookman Old Style" w:cs="Arial"/>
          <w:sz w:val="28"/>
          <w:szCs w:val="28"/>
          <w:highlight w:val="white"/>
        </w:rPr>
        <w:t xml:space="preserve">Створити </w:t>
      </w:r>
      <w:r w:rsidR="00853037" w:rsidRPr="00853037">
        <w:rPr>
          <w:rFonts w:ascii="Bookman Old Style" w:eastAsia="Arial" w:hAnsi="Bookman Old Style" w:cs="Arial"/>
          <w:sz w:val="28"/>
          <w:szCs w:val="28"/>
          <w:highlight w:val="white"/>
        </w:rPr>
        <w:t>ненав’язливу</w:t>
      </w:r>
      <w:r w:rsidRPr="00853037">
        <w:rPr>
          <w:rFonts w:ascii="Bookman Old Style" w:eastAsia="Arial" w:hAnsi="Bookman Old Style" w:cs="Arial"/>
          <w:sz w:val="28"/>
          <w:szCs w:val="28"/>
          <w:highlight w:val="white"/>
        </w:rPr>
        <w:t xml:space="preserve"> візуальну атмосферу, множинні смисли в оформленні, креативні елементи, які створюють творче сприйняття.</w:t>
      </w:r>
    </w:p>
    <w:p w:rsidR="00DC4256" w:rsidRPr="00853037" w:rsidRDefault="00A642F0" w:rsidP="00853037">
      <w:pPr>
        <w:pStyle w:val="ad"/>
        <w:numPr>
          <w:ilvl w:val="0"/>
          <w:numId w:val="27"/>
        </w:numPr>
        <w:tabs>
          <w:tab w:val="left" w:pos="993"/>
        </w:tabs>
        <w:spacing w:after="0" w:line="240" w:lineRule="auto"/>
        <w:ind w:left="0" w:firstLine="709"/>
        <w:jc w:val="both"/>
        <w:rPr>
          <w:rFonts w:ascii="Bookman Old Style" w:eastAsia="Arial" w:hAnsi="Bookman Old Style" w:cs="Arial"/>
          <w:sz w:val="28"/>
          <w:szCs w:val="28"/>
          <w:highlight w:val="white"/>
        </w:rPr>
      </w:pPr>
      <w:r w:rsidRPr="00853037">
        <w:rPr>
          <w:rFonts w:ascii="Bookman Old Style" w:eastAsia="Arial" w:hAnsi="Bookman Old Style" w:cs="Arial"/>
          <w:sz w:val="28"/>
          <w:szCs w:val="28"/>
          <w:highlight w:val="white"/>
        </w:rPr>
        <w:t>Відкриті прозорі простори, колірне маркування приміщень та сходів, виразні позначки приміщень забезпечують орієнтацію та звичайний нагляд у шкільному просторі. Нейтральні кольори та природні матеріали доповнюються яскравими колірними акцентами.</w:t>
      </w:r>
    </w:p>
    <w:p w:rsidR="00DC4256" w:rsidRPr="00853037" w:rsidRDefault="00A642F0" w:rsidP="00853037">
      <w:pPr>
        <w:pStyle w:val="ad"/>
        <w:tabs>
          <w:tab w:val="left" w:pos="993"/>
        </w:tabs>
        <w:spacing w:after="0" w:line="240" w:lineRule="auto"/>
        <w:ind w:left="709"/>
        <w:jc w:val="both"/>
        <w:rPr>
          <w:rFonts w:ascii="Bookman Old Style" w:eastAsia="Arial" w:hAnsi="Bookman Old Style" w:cs="Arial"/>
          <w:sz w:val="28"/>
          <w:szCs w:val="28"/>
          <w:highlight w:val="white"/>
        </w:rPr>
      </w:pPr>
      <w:r w:rsidRPr="00853037">
        <w:rPr>
          <w:rFonts w:ascii="Bookman Old Style" w:eastAsia="Arial" w:hAnsi="Bookman Old Style" w:cs="Arial"/>
          <w:i/>
          <w:sz w:val="28"/>
          <w:szCs w:val="28"/>
          <w:highlight w:val="white"/>
        </w:rPr>
        <w:t>Легкі кольори:</w:t>
      </w:r>
      <w:r w:rsidRPr="00853037">
        <w:rPr>
          <w:rFonts w:ascii="Bookman Old Style" w:eastAsia="Arial" w:hAnsi="Bookman Old Style" w:cs="Arial"/>
          <w:sz w:val="28"/>
          <w:szCs w:val="28"/>
          <w:highlight w:val="white"/>
        </w:rPr>
        <w:t xml:space="preserve"> жовтий, жовто-зелений, блакитний, пурпуровий («</w:t>
      </w:r>
      <w:proofErr w:type="spellStart"/>
      <w:r w:rsidRPr="00853037">
        <w:rPr>
          <w:rFonts w:ascii="Bookman Old Style" w:eastAsia="Arial" w:hAnsi="Bookman Old Style" w:cs="Arial"/>
          <w:sz w:val="28"/>
          <w:szCs w:val="28"/>
          <w:highlight w:val="white"/>
        </w:rPr>
        <w:t>маджента</w:t>
      </w:r>
      <w:proofErr w:type="spellEnd"/>
      <w:r w:rsidRPr="00853037">
        <w:rPr>
          <w:rFonts w:ascii="Bookman Old Style" w:eastAsia="Arial" w:hAnsi="Bookman Old Style" w:cs="Arial"/>
          <w:sz w:val="28"/>
          <w:szCs w:val="28"/>
          <w:highlight w:val="white"/>
        </w:rPr>
        <w:t>»), білий.</w:t>
      </w:r>
    </w:p>
    <w:p w:rsidR="00DC4256" w:rsidRPr="00853037" w:rsidRDefault="00A642F0" w:rsidP="00853037">
      <w:pPr>
        <w:pStyle w:val="ad"/>
        <w:tabs>
          <w:tab w:val="left" w:pos="993"/>
        </w:tabs>
        <w:spacing w:after="0" w:line="240" w:lineRule="auto"/>
        <w:ind w:left="709"/>
        <w:jc w:val="both"/>
        <w:rPr>
          <w:rFonts w:ascii="Bookman Old Style" w:eastAsia="Arial" w:hAnsi="Bookman Old Style" w:cs="Arial"/>
          <w:sz w:val="28"/>
          <w:szCs w:val="28"/>
          <w:highlight w:val="white"/>
        </w:rPr>
      </w:pPr>
      <w:r w:rsidRPr="00853037">
        <w:rPr>
          <w:rFonts w:ascii="Bookman Old Style" w:eastAsia="Arial" w:hAnsi="Bookman Old Style" w:cs="Arial"/>
          <w:i/>
          <w:sz w:val="28"/>
          <w:szCs w:val="28"/>
          <w:highlight w:val="white"/>
        </w:rPr>
        <w:t>Важкі кольори:</w:t>
      </w:r>
      <w:r w:rsidRPr="00853037">
        <w:rPr>
          <w:rFonts w:ascii="Bookman Old Style" w:eastAsia="Arial" w:hAnsi="Bookman Old Style" w:cs="Arial"/>
          <w:sz w:val="28"/>
          <w:szCs w:val="28"/>
          <w:highlight w:val="white"/>
        </w:rPr>
        <w:t xml:space="preserve"> червоний, синій, фіолетовий, чорний.</w:t>
      </w:r>
    </w:p>
    <w:p w:rsidR="00DC4256" w:rsidRPr="00853037" w:rsidRDefault="00A642F0" w:rsidP="00853037">
      <w:pPr>
        <w:pStyle w:val="ad"/>
        <w:numPr>
          <w:ilvl w:val="0"/>
          <w:numId w:val="27"/>
        </w:numPr>
        <w:tabs>
          <w:tab w:val="left" w:pos="993"/>
        </w:tabs>
        <w:spacing w:after="0" w:line="240" w:lineRule="auto"/>
        <w:ind w:left="0" w:firstLine="709"/>
        <w:jc w:val="both"/>
        <w:rPr>
          <w:rFonts w:ascii="Bookman Old Style" w:eastAsia="Cambria" w:hAnsi="Bookman Old Style" w:cs="Cambria"/>
          <w:sz w:val="28"/>
          <w:szCs w:val="28"/>
          <w:highlight w:val="white"/>
        </w:rPr>
      </w:pPr>
      <w:r w:rsidRPr="00853037">
        <w:rPr>
          <w:rFonts w:ascii="Bookman Old Style" w:eastAsia="Arial" w:hAnsi="Bookman Old Style" w:cs="Arial"/>
          <w:sz w:val="28"/>
          <w:szCs w:val="28"/>
          <w:highlight w:val="white"/>
        </w:rPr>
        <w:t xml:space="preserve">Створення наявного простору, місць для спілкування, спільного відпочинку та спільних проєктів, які учні/учениці можуть реалізовувати в рамках навчальних програм, </w:t>
      </w:r>
      <w:proofErr w:type="spellStart"/>
      <w:r w:rsidRPr="00853037">
        <w:rPr>
          <w:rFonts w:ascii="Bookman Old Style" w:eastAsia="Arial" w:hAnsi="Bookman Old Style" w:cs="Arial"/>
          <w:sz w:val="28"/>
          <w:szCs w:val="28"/>
          <w:highlight w:val="white"/>
        </w:rPr>
        <w:t>позашкілля</w:t>
      </w:r>
      <w:proofErr w:type="spellEnd"/>
      <w:r w:rsidRPr="00853037">
        <w:rPr>
          <w:rFonts w:ascii="Bookman Old Style" w:eastAsia="Arial" w:hAnsi="Bookman Old Style" w:cs="Arial"/>
          <w:sz w:val="28"/>
          <w:szCs w:val="28"/>
          <w:highlight w:val="white"/>
        </w:rPr>
        <w:t xml:space="preserve"> та інших ініціатив.</w:t>
      </w:r>
    </w:p>
    <w:p w:rsidR="00DC4256" w:rsidRPr="00FE0B8D" w:rsidRDefault="00853037" w:rsidP="00853037">
      <w:pPr>
        <w:tabs>
          <w:tab w:val="left" w:pos="2003"/>
        </w:tabs>
        <w:spacing w:after="0" w:line="240" w:lineRule="auto"/>
        <w:ind w:left="1440" w:hanging="731"/>
        <w:rPr>
          <w:rFonts w:ascii="Bookman Old Style" w:eastAsia="Cambria" w:hAnsi="Bookman Old Style" w:cs="Cambria"/>
          <w:b/>
          <w:sz w:val="28"/>
          <w:szCs w:val="28"/>
        </w:rPr>
      </w:pPr>
      <w:r>
        <w:rPr>
          <w:rFonts w:ascii="Bookman Old Style" w:eastAsia="Cambria" w:hAnsi="Bookman Old Style" w:cs="Cambria"/>
          <w:b/>
          <w:sz w:val="28"/>
          <w:szCs w:val="28"/>
        </w:rPr>
        <w:t>Крок 2</w:t>
      </w:r>
      <w:r w:rsidR="00A642F0" w:rsidRPr="00FE0B8D">
        <w:rPr>
          <w:rFonts w:ascii="Bookman Old Style" w:eastAsia="Cambria" w:hAnsi="Bookman Old Style" w:cs="Cambria"/>
          <w:b/>
          <w:sz w:val="28"/>
          <w:szCs w:val="28"/>
        </w:rPr>
        <w:t>. Енергоефективність</w:t>
      </w:r>
    </w:p>
    <w:p w:rsidR="00DC4256" w:rsidRPr="00FE0B8D" w:rsidRDefault="00853037" w:rsidP="00FE0B8D">
      <w:pPr>
        <w:tabs>
          <w:tab w:val="left" w:pos="2003"/>
        </w:tabs>
        <w:spacing w:after="0" w:line="240" w:lineRule="auto"/>
        <w:ind w:firstLine="708"/>
        <w:jc w:val="both"/>
        <w:rPr>
          <w:rFonts w:ascii="Bookman Old Style" w:eastAsia="Cambria" w:hAnsi="Bookman Old Style" w:cs="Cambria"/>
          <w:sz w:val="28"/>
          <w:szCs w:val="28"/>
        </w:rPr>
      </w:pPr>
      <w:r w:rsidRPr="00853037">
        <w:rPr>
          <w:rFonts w:ascii="Bookman Old Style" w:eastAsia="Cambria" w:hAnsi="Bookman Old Style" w:cs="Cambria"/>
          <w:sz w:val="28"/>
          <w:szCs w:val="28"/>
        </w:rPr>
        <w:t>К</w:t>
      </w:r>
      <w:r w:rsidR="00A642F0" w:rsidRPr="00853037">
        <w:rPr>
          <w:rFonts w:ascii="Bookman Old Style" w:eastAsia="Cambria" w:hAnsi="Bookman Old Style" w:cs="Cambria"/>
          <w:sz w:val="28"/>
          <w:szCs w:val="28"/>
        </w:rPr>
        <w:t>ом</w:t>
      </w:r>
      <w:r w:rsidR="00A642F0" w:rsidRPr="00FE0B8D">
        <w:rPr>
          <w:rFonts w:ascii="Bookman Old Style" w:eastAsia="Cambria" w:hAnsi="Bookman Old Style" w:cs="Cambria"/>
          <w:sz w:val="28"/>
          <w:szCs w:val="28"/>
        </w:rPr>
        <w:t>плекс заходів спрямованих на підвищення енергоефективності будинків закладів освіти, які дадуть позитивний вплив як на комфортний режим перебування в них, так і на зменшення платежів за енергоносії.</w:t>
      </w:r>
    </w:p>
    <w:p w:rsidR="00DC4256" w:rsidRPr="00FE0B8D" w:rsidRDefault="00853037" w:rsidP="00853037">
      <w:pPr>
        <w:tabs>
          <w:tab w:val="left" w:pos="2003"/>
        </w:tabs>
        <w:spacing w:after="0" w:line="240" w:lineRule="auto"/>
        <w:ind w:firstLine="709"/>
        <w:rPr>
          <w:rFonts w:ascii="Bookman Old Style" w:eastAsia="Cambria" w:hAnsi="Bookman Old Style" w:cs="Cambria"/>
          <w:b/>
          <w:sz w:val="28"/>
          <w:szCs w:val="28"/>
        </w:rPr>
      </w:pPr>
      <w:r>
        <w:rPr>
          <w:rFonts w:ascii="Bookman Old Style" w:eastAsia="Cambria" w:hAnsi="Bookman Old Style" w:cs="Cambria"/>
          <w:b/>
          <w:sz w:val="28"/>
          <w:szCs w:val="28"/>
        </w:rPr>
        <w:t xml:space="preserve">Крок </w:t>
      </w:r>
      <w:r w:rsidR="00A642F0" w:rsidRPr="00FE0B8D">
        <w:rPr>
          <w:rFonts w:ascii="Bookman Old Style" w:eastAsia="Cambria" w:hAnsi="Bookman Old Style" w:cs="Cambria"/>
          <w:b/>
          <w:sz w:val="28"/>
          <w:szCs w:val="28"/>
        </w:rPr>
        <w:t>3. Сучасне обладнання</w:t>
      </w:r>
    </w:p>
    <w:p w:rsidR="00853037" w:rsidRPr="00853037" w:rsidRDefault="00A642F0" w:rsidP="00853037">
      <w:pPr>
        <w:tabs>
          <w:tab w:val="left" w:pos="2003"/>
        </w:tabs>
        <w:spacing w:after="0" w:line="240" w:lineRule="auto"/>
        <w:ind w:firstLine="708"/>
        <w:jc w:val="both"/>
        <w:rPr>
          <w:rFonts w:ascii="Bookman Old Style" w:eastAsia="Cambria" w:hAnsi="Bookman Old Style" w:cs="Cambria"/>
          <w:sz w:val="28"/>
          <w:szCs w:val="28"/>
        </w:rPr>
      </w:pPr>
      <w:r w:rsidRPr="00FE0B8D">
        <w:rPr>
          <w:rFonts w:ascii="Bookman Old Style" w:eastAsia="Cambria" w:hAnsi="Bookman Old Style" w:cs="Cambria"/>
          <w:sz w:val="28"/>
          <w:szCs w:val="28"/>
        </w:rPr>
        <w:t>Важливість застосування сучасних інфо</w:t>
      </w:r>
      <w:r w:rsidR="00853037">
        <w:rPr>
          <w:rFonts w:ascii="Bookman Old Style" w:eastAsia="Cambria" w:hAnsi="Bookman Old Style" w:cs="Cambria"/>
          <w:sz w:val="28"/>
          <w:szCs w:val="28"/>
        </w:rPr>
        <w:t>р</w:t>
      </w:r>
      <w:r w:rsidRPr="00FE0B8D">
        <w:rPr>
          <w:rFonts w:ascii="Bookman Old Style" w:eastAsia="Cambria" w:hAnsi="Bookman Old Style" w:cs="Cambria"/>
          <w:sz w:val="28"/>
          <w:szCs w:val="28"/>
        </w:rPr>
        <w:t>мац</w:t>
      </w:r>
      <w:r w:rsidR="00853037">
        <w:rPr>
          <w:rFonts w:ascii="Bookman Old Style" w:eastAsia="Cambria" w:hAnsi="Bookman Old Style" w:cs="Cambria"/>
          <w:sz w:val="28"/>
          <w:szCs w:val="28"/>
        </w:rPr>
        <w:t xml:space="preserve">ійно-комунікаційних технологій </w:t>
      </w:r>
      <w:r w:rsidRPr="00FE0B8D">
        <w:rPr>
          <w:rFonts w:ascii="Bookman Old Style" w:eastAsia="Cambria" w:hAnsi="Bookman Old Style" w:cs="Cambria"/>
          <w:sz w:val="28"/>
          <w:szCs w:val="28"/>
        </w:rPr>
        <w:t>в освітньому процесі обумовлена необхідністю формування інформаційно-цифрової компетентності учнів/учениць, яка визнана однією з ключових компетентностей, вкрай важливою для подальшого успішного життя.</w:t>
      </w:r>
    </w:p>
    <w:p w:rsidR="00DC4256" w:rsidRPr="00FE0B8D" w:rsidRDefault="00853037" w:rsidP="00853037">
      <w:pPr>
        <w:tabs>
          <w:tab w:val="left" w:pos="2003"/>
        </w:tabs>
        <w:spacing w:after="0" w:line="240" w:lineRule="auto"/>
        <w:ind w:firstLine="709"/>
        <w:rPr>
          <w:rFonts w:ascii="Bookman Old Style" w:eastAsia="Cambria" w:hAnsi="Bookman Old Style" w:cs="Cambria"/>
          <w:b/>
          <w:sz w:val="28"/>
          <w:szCs w:val="28"/>
        </w:rPr>
      </w:pPr>
      <w:r>
        <w:rPr>
          <w:rFonts w:ascii="Bookman Old Style" w:eastAsia="Cambria" w:hAnsi="Bookman Old Style" w:cs="Cambria"/>
          <w:b/>
          <w:sz w:val="28"/>
          <w:szCs w:val="28"/>
        </w:rPr>
        <w:t xml:space="preserve">Крок 4. </w:t>
      </w:r>
      <w:proofErr w:type="spellStart"/>
      <w:r w:rsidR="00A642F0" w:rsidRPr="00FE0B8D">
        <w:rPr>
          <w:rFonts w:ascii="Bookman Old Style" w:eastAsia="Cambria" w:hAnsi="Bookman Old Style" w:cs="Cambria"/>
          <w:b/>
          <w:sz w:val="28"/>
          <w:szCs w:val="28"/>
        </w:rPr>
        <w:t>Безбар’єрність</w:t>
      </w:r>
      <w:proofErr w:type="spellEnd"/>
      <w:r>
        <w:rPr>
          <w:rFonts w:ascii="Bookman Old Style" w:eastAsia="Cambria" w:hAnsi="Bookman Old Style" w:cs="Cambria"/>
          <w:b/>
          <w:sz w:val="28"/>
          <w:szCs w:val="28"/>
        </w:rPr>
        <w:t>:</w:t>
      </w:r>
    </w:p>
    <w:p w:rsidR="00DC4256" w:rsidRPr="00853037" w:rsidRDefault="00A642F0" w:rsidP="00853037">
      <w:pPr>
        <w:pStyle w:val="ad"/>
        <w:numPr>
          <w:ilvl w:val="0"/>
          <w:numId w:val="28"/>
        </w:numPr>
        <w:tabs>
          <w:tab w:val="left" w:pos="993"/>
        </w:tabs>
        <w:spacing w:after="0" w:line="240" w:lineRule="auto"/>
        <w:ind w:left="0" w:firstLine="709"/>
        <w:jc w:val="both"/>
        <w:rPr>
          <w:rFonts w:ascii="Bookman Old Style" w:eastAsia="Cambria" w:hAnsi="Bookman Old Style" w:cs="Cambria"/>
          <w:sz w:val="28"/>
          <w:szCs w:val="28"/>
        </w:rPr>
      </w:pPr>
      <w:r w:rsidRPr="00853037">
        <w:rPr>
          <w:rFonts w:ascii="Bookman Old Style" w:eastAsia="Cambria" w:hAnsi="Bookman Old Style" w:cs="Cambria"/>
          <w:sz w:val="28"/>
          <w:szCs w:val="28"/>
        </w:rPr>
        <w:t xml:space="preserve">забезпечення безперешкодного доступу до будівель та приміщень закладу </w:t>
      </w:r>
      <w:r w:rsidR="00351DC0">
        <w:rPr>
          <w:rFonts w:ascii="Bookman Old Style" w:eastAsia="Cambria" w:hAnsi="Bookman Old Style" w:cs="Cambria"/>
          <w:sz w:val="28"/>
          <w:szCs w:val="28"/>
        </w:rPr>
        <w:t xml:space="preserve">освіти </w:t>
      </w:r>
      <w:r w:rsidRPr="00853037">
        <w:rPr>
          <w:rFonts w:ascii="Bookman Old Style" w:eastAsia="Cambria" w:hAnsi="Bookman Old Style" w:cs="Cambria"/>
          <w:sz w:val="28"/>
          <w:szCs w:val="28"/>
        </w:rPr>
        <w:t xml:space="preserve">дітей з порушеннями опорно-рухового апарату, зокрема тих, що пересуваються на візках, та дітей з порушеннями зору; </w:t>
      </w:r>
    </w:p>
    <w:p w:rsidR="00DC4256" w:rsidRPr="00853037" w:rsidRDefault="00A642F0" w:rsidP="00853037">
      <w:pPr>
        <w:pStyle w:val="ad"/>
        <w:numPr>
          <w:ilvl w:val="0"/>
          <w:numId w:val="28"/>
        </w:numPr>
        <w:tabs>
          <w:tab w:val="left" w:pos="993"/>
        </w:tabs>
        <w:spacing w:after="0" w:line="240" w:lineRule="auto"/>
        <w:ind w:left="0" w:firstLine="709"/>
        <w:jc w:val="both"/>
        <w:rPr>
          <w:rFonts w:ascii="Bookman Old Style" w:eastAsia="Cambria" w:hAnsi="Bookman Old Style" w:cs="Cambria"/>
          <w:sz w:val="28"/>
          <w:szCs w:val="28"/>
        </w:rPr>
      </w:pPr>
      <w:r w:rsidRPr="00853037">
        <w:rPr>
          <w:rFonts w:ascii="Bookman Old Style" w:eastAsia="Cambria" w:hAnsi="Bookman Old Style" w:cs="Cambria"/>
          <w:sz w:val="28"/>
          <w:szCs w:val="28"/>
        </w:rPr>
        <w:t>забезпечення необхідними навчально-методичними і наочно-дидактичними посібниками та індивідуальними технічними засобами навчання.</w:t>
      </w:r>
    </w:p>
    <w:p w:rsidR="00DC4256" w:rsidRDefault="00853037" w:rsidP="00853037">
      <w:pPr>
        <w:tabs>
          <w:tab w:val="left" w:pos="2003"/>
        </w:tabs>
        <w:spacing w:after="0" w:line="240" w:lineRule="auto"/>
        <w:ind w:firstLine="709"/>
        <w:jc w:val="both"/>
        <w:rPr>
          <w:rFonts w:ascii="Bookman Old Style" w:eastAsia="Cambria" w:hAnsi="Bookman Old Style" w:cs="Cambria"/>
          <w:sz w:val="28"/>
          <w:szCs w:val="28"/>
        </w:rPr>
      </w:pPr>
      <w:r>
        <w:rPr>
          <w:rFonts w:ascii="Bookman Old Style" w:eastAsia="Cambria" w:hAnsi="Bookman Old Style" w:cs="Cambria"/>
          <w:b/>
          <w:sz w:val="28"/>
          <w:szCs w:val="28"/>
        </w:rPr>
        <w:t xml:space="preserve">Крок 5. </w:t>
      </w:r>
      <w:r w:rsidRPr="00853037">
        <w:rPr>
          <w:rFonts w:ascii="Bookman Old Style" w:eastAsia="Cambria" w:hAnsi="Bookman Old Style" w:cs="Cambria"/>
          <w:sz w:val="28"/>
          <w:szCs w:val="28"/>
        </w:rPr>
        <w:t xml:space="preserve">Розробити План заходів щодо запровадження на території громади </w:t>
      </w:r>
      <w:proofErr w:type="spellStart"/>
      <w:r w:rsidRPr="00853037">
        <w:rPr>
          <w:rFonts w:ascii="Bookman Old Style" w:eastAsia="Cambria" w:hAnsi="Bookman Old Style" w:cs="Cambria"/>
          <w:sz w:val="28"/>
          <w:szCs w:val="28"/>
        </w:rPr>
        <w:t>безбар</w:t>
      </w:r>
      <w:r w:rsidR="00DB680A" w:rsidRPr="00DB680A">
        <w:rPr>
          <w:rFonts w:ascii="Bookman Old Style" w:eastAsia="Cambria" w:hAnsi="Bookman Old Style" w:cs="Cambria"/>
          <w:sz w:val="28"/>
          <w:szCs w:val="28"/>
        </w:rPr>
        <w:t>’</w:t>
      </w:r>
      <w:r w:rsidRPr="00853037">
        <w:rPr>
          <w:rFonts w:ascii="Bookman Old Style" w:eastAsia="Cambria" w:hAnsi="Bookman Old Style" w:cs="Cambria"/>
          <w:sz w:val="28"/>
          <w:szCs w:val="28"/>
        </w:rPr>
        <w:t>єрного</w:t>
      </w:r>
      <w:proofErr w:type="spellEnd"/>
      <w:r w:rsidRPr="00853037">
        <w:rPr>
          <w:rFonts w:ascii="Bookman Old Style" w:eastAsia="Cambria" w:hAnsi="Bookman Old Style" w:cs="Cambria"/>
          <w:sz w:val="28"/>
          <w:szCs w:val="28"/>
        </w:rPr>
        <w:t xml:space="preserve"> інклюзивного освітнього середовища відповідно до Національної стратегії із створення </w:t>
      </w:r>
      <w:proofErr w:type="spellStart"/>
      <w:r w:rsidRPr="00853037">
        <w:rPr>
          <w:rFonts w:ascii="Bookman Old Style" w:eastAsia="Cambria" w:hAnsi="Bookman Old Style" w:cs="Cambria"/>
          <w:sz w:val="28"/>
          <w:szCs w:val="28"/>
        </w:rPr>
        <w:t>безбар’єрного</w:t>
      </w:r>
      <w:proofErr w:type="spellEnd"/>
      <w:r w:rsidRPr="00853037">
        <w:rPr>
          <w:rFonts w:ascii="Bookman Old Style" w:eastAsia="Cambria" w:hAnsi="Bookman Old Style" w:cs="Cambria"/>
          <w:sz w:val="28"/>
          <w:szCs w:val="28"/>
        </w:rPr>
        <w:t xml:space="preserve"> простору в Україні на період до 2030 року.</w:t>
      </w:r>
    </w:p>
    <w:p w:rsidR="00351DC0" w:rsidRPr="00351DC0" w:rsidRDefault="00351DC0" w:rsidP="00351DC0">
      <w:pPr>
        <w:tabs>
          <w:tab w:val="left" w:pos="2003"/>
        </w:tabs>
        <w:spacing w:after="0" w:line="240" w:lineRule="auto"/>
        <w:ind w:firstLine="709"/>
        <w:jc w:val="both"/>
        <w:rPr>
          <w:rFonts w:ascii="Bookman Old Style" w:eastAsia="Cambria" w:hAnsi="Bookman Old Style" w:cs="Cambria"/>
          <w:sz w:val="28"/>
          <w:szCs w:val="28"/>
        </w:rPr>
      </w:pPr>
      <w:r w:rsidRPr="00351DC0">
        <w:rPr>
          <w:rFonts w:ascii="Bookman Old Style" w:eastAsia="Cambria" w:hAnsi="Bookman Old Style" w:cs="Cambria"/>
          <w:b/>
          <w:sz w:val="28"/>
          <w:szCs w:val="28"/>
        </w:rPr>
        <w:lastRenderedPageBreak/>
        <w:t>Крок 6.</w:t>
      </w:r>
      <w:r w:rsidRPr="00351DC0">
        <w:rPr>
          <w:rFonts w:ascii="Bookman Old Style" w:eastAsia="Cambria" w:hAnsi="Bookman Old Style" w:cs="Cambria"/>
          <w:sz w:val="28"/>
          <w:szCs w:val="28"/>
        </w:rPr>
        <w:t xml:space="preserve"> </w:t>
      </w:r>
      <w:r>
        <w:rPr>
          <w:rFonts w:ascii="Bookman Old Style" w:eastAsia="Cambria" w:hAnsi="Bookman Old Style" w:cs="Cambria"/>
          <w:sz w:val="28"/>
          <w:szCs w:val="28"/>
        </w:rPr>
        <w:t>Створити г</w:t>
      </w:r>
      <w:r w:rsidR="00DB680A">
        <w:rPr>
          <w:rFonts w:ascii="Bookman Old Style" w:eastAsia="Cambria" w:hAnsi="Bookman Old Style" w:cs="Cambria"/>
          <w:sz w:val="28"/>
          <w:szCs w:val="28"/>
        </w:rPr>
        <w:t>ендерне збалансо</w:t>
      </w:r>
      <w:r w:rsidRPr="00351DC0">
        <w:rPr>
          <w:rFonts w:ascii="Bookman Old Style" w:eastAsia="Cambria" w:hAnsi="Bookman Old Style" w:cs="Cambria"/>
          <w:sz w:val="28"/>
          <w:szCs w:val="28"/>
        </w:rPr>
        <w:t>ван</w:t>
      </w:r>
      <w:r w:rsidR="00763177">
        <w:rPr>
          <w:rFonts w:ascii="Bookman Old Style" w:eastAsia="Cambria" w:hAnsi="Bookman Old Style" w:cs="Cambria"/>
          <w:sz w:val="28"/>
          <w:szCs w:val="28"/>
        </w:rPr>
        <w:t>е</w:t>
      </w:r>
      <w:r w:rsidRPr="00351DC0">
        <w:rPr>
          <w:rFonts w:ascii="Bookman Old Style" w:eastAsia="Cambria" w:hAnsi="Bookman Old Style" w:cs="Cambria"/>
          <w:sz w:val="28"/>
          <w:szCs w:val="28"/>
        </w:rPr>
        <w:t xml:space="preserve"> освітн</w:t>
      </w:r>
      <w:r w:rsidR="0015390D">
        <w:rPr>
          <w:rFonts w:ascii="Bookman Old Style" w:eastAsia="Cambria" w:hAnsi="Bookman Old Style" w:cs="Cambria"/>
          <w:sz w:val="28"/>
          <w:szCs w:val="28"/>
        </w:rPr>
        <w:t>є</w:t>
      </w:r>
      <w:r w:rsidRPr="00351DC0">
        <w:rPr>
          <w:rFonts w:ascii="Bookman Old Style" w:eastAsia="Cambria" w:hAnsi="Bookman Old Style" w:cs="Cambria"/>
          <w:sz w:val="28"/>
          <w:szCs w:val="28"/>
        </w:rPr>
        <w:t xml:space="preserve"> середовищ</w:t>
      </w:r>
      <w:r w:rsidR="0015390D">
        <w:rPr>
          <w:rFonts w:ascii="Bookman Old Style" w:eastAsia="Cambria" w:hAnsi="Bookman Old Style" w:cs="Cambria"/>
          <w:sz w:val="28"/>
          <w:szCs w:val="28"/>
        </w:rPr>
        <w:t>е</w:t>
      </w:r>
      <w:r w:rsidRPr="00351DC0">
        <w:rPr>
          <w:rFonts w:ascii="Bookman Old Style" w:eastAsia="Cambria" w:hAnsi="Bookman Old Style" w:cs="Cambria"/>
          <w:sz w:val="28"/>
          <w:szCs w:val="28"/>
        </w:rPr>
        <w:t>:</w:t>
      </w:r>
    </w:p>
    <w:p w:rsidR="00351DC0" w:rsidRPr="00351DC0" w:rsidRDefault="00351DC0" w:rsidP="00351DC0">
      <w:pPr>
        <w:tabs>
          <w:tab w:val="left" w:pos="2003"/>
        </w:tabs>
        <w:spacing w:after="0" w:line="240" w:lineRule="auto"/>
        <w:ind w:firstLine="709"/>
        <w:jc w:val="both"/>
        <w:rPr>
          <w:rFonts w:ascii="Bookman Old Style" w:eastAsia="Cambria" w:hAnsi="Bookman Old Style" w:cs="Cambria"/>
          <w:sz w:val="28"/>
          <w:szCs w:val="28"/>
        </w:rPr>
      </w:pPr>
      <w:r w:rsidRPr="00351DC0">
        <w:rPr>
          <w:rFonts w:ascii="Bookman Old Style" w:eastAsia="Cambria" w:hAnsi="Bookman Old Style" w:cs="Cambria"/>
          <w:i/>
          <w:sz w:val="28"/>
          <w:szCs w:val="28"/>
        </w:rPr>
        <w:t>у закладах дошкільної освіти:</w:t>
      </w:r>
      <w:r w:rsidRPr="00351DC0">
        <w:rPr>
          <w:rFonts w:ascii="Bookman Old Style" w:eastAsia="Cambria" w:hAnsi="Bookman Old Style" w:cs="Cambria"/>
          <w:sz w:val="28"/>
          <w:szCs w:val="28"/>
        </w:rPr>
        <w:t xml:space="preserve"> предметно-розвивальне середовище, добір іграшок, облаштування центрів активності (ігрових зон), доступ дітей до приладдя повинні враховувати інтереси всіх дітей, не закріплювати їх за статевою ознакою та забезпечувати однакові можливості у доступі до користування різними іграшками, спортивним інвентарем тощо;</w:t>
      </w:r>
    </w:p>
    <w:p w:rsidR="00DC4256" w:rsidRDefault="00351DC0" w:rsidP="00351DC0">
      <w:pPr>
        <w:tabs>
          <w:tab w:val="left" w:pos="2003"/>
        </w:tabs>
        <w:spacing w:after="0" w:line="240" w:lineRule="auto"/>
        <w:ind w:firstLine="709"/>
        <w:jc w:val="both"/>
        <w:rPr>
          <w:rFonts w:ascii="Bookman Old Style" w:eastAsia="Cambria" w:hAnsi="Bookman Old Style" w:cs="Cambria"/>
          <w:sz w:val="28"/>
          <w:szCs w:val="28"/>
        </w:rPr>
      </w:pPr>
      <w:r w:rsidRPr="00351DC0">
        <w:rPr>
          <w:rFonts w:ascii="Bookman Old Style" w:eastAsia="Cambria" w:hAnsi="Bookman Old Style" w:cs="Cambria"/>
          <w:i/>
          <w:sz w:val="28"/>
          <w:szCs w:val="28"/>
        </w:rPr>
        <w:t>у закладах загальної середньої освіти:</w:t>
      </w:r>
      <w:r w:rsidRPr="00351DC0">
        <w:rPr>
          <w:rFonts w:ascii="Bookman Old Style" w:eastAsia="Cambria" w:hAnsi="Bookman Old Style" w:cs="Cambria"/>
          <w:sz w:val="28"/>
          <w:szCs w:val="28"/>
        </w:rPr>
        <w:t xml:space="preserve"> візуальна та навчальна складові повинні враховувати інтереси, демонструвати можливості та здобутки всього учнівства, забезпечувати однаковий доступ до користування навчальним приладдям, спортивним інвентарем тощо.</w:t>
      </w:r>
    </w:p>
    <w:p w:rsidR="00351DC0" w:rsidRDefault="00351DC0" w:rsidP="00FE0B8D">
      <w:pPr>
        <w:tabs>
          <w:tab w:val="left" w:pos="2003"/>
        </w:tabs>
        <w:spacing w:after="0" w:line="240" w:lineRule="auto"/>
        <w:rPr>
          <w:rFonts w:ascii="Bookman Old Style" w:eastAsia="Cambria" w:hAnsi="Bookman Old Style" w:cs="Cambria"/>
          <w:b/>
          <w:sz w:val="28"/>
          <w:szCs w:val="28"/>
        </w:rPr>
      </w:pPr>
    </w:p>
    <w:p w:rsidR="00746E33" w:rsidRPr="00746E33" w:rsidRDefault="00746E33" w:rsidP="00FE0B8D">
      <w:pPr>
        <w:tabs>
          <w:tab w:val="left" w:pos="2003"/>
        </w:tabs>
        <w:spacing w:after="0" w:line="240" w:lineRule="auto"/>
        <w:rPr>
          <w:rFonts w:ascii="Bookman Old Style" w:eastAsia="Cambria" w:hAnsi="Bookman Old Style" w:cs="Cambria"/>
          <w:b/>
          <w:sz w:val="28"/>
          <w:szCs w:val="28"/>
        </w:rPr>
      </w:pPr>
      <w:r w:rsidRPr="00746E33">
        <w:rPr>
          <w:rFonts w:ascii="Bookman Old Style" w:eastAsia="Cambria" w:hAnsi="Bookman Old Style" w:cs="Cambria"/>
          <w:b/>
          <w:sz w:val="28"/>
          <w:szCs w:val="28"/>
        </w:rPr>
        <w:t>Індикатори:</w:t>
      </w:r>
    </w:p>
    <w:p w:rsidR="00746E33" w:rsidRPr="00351DC0" w:rsidRDefault="00746E33" w:rsidP="00351DC0">
      <w:pPr>
        <w:pStyle w:val="ad"/>
        <w:numPr>
          <w:ilvl w:val="0"/>
          <w:numId w:val="30"/>
        </w:numPr>
        <w:tabs>
          <w:tab w:val="left" w:pos="1276"/>
        </w:tabs>
        <w:spacing w:after="0" w:line="240" w:lineRule="auto"/>
        <w:ind w:left="0" w:firstLine="709"/>
        <w:jc w:val="both"/>
        <w:rPr>
          <w:rFonts w:ascii="Bookman Old Style" w:eastAsia="Cambria" w:hAnsi="Bookman Old Style" w:cs="Cambria"/>
          <w:sz w:val="28"/>
          <w:szCs w:val="28"/>
        </w:rPr>
      </w:pPr>
      <w:r w:rsidRPr="00351DC0">
        <w:rPr>
          <w:rFonts w:ascii="Bookman Old Style" w:eastAsia="Cambria" w:hAnsi="Bookman Old Style" w:cs="Cambria"/>
          <w:sz w:val="28"/>
          <w:szCs w:val="28"/>
        </w:rPr>
        <w:t xml:space="preserve">Розроблено План заходів щодо запровадження на території громади </w:t>
      </w:r>
      <w:proofErr w:type="spellStart"/>
      <w:r w:rsidRPr="00351DC0">
        <w:rPr>
          <w:rFonts w:ascii="Bookman Old Style" w:eastAsia="Cambria" w:hAnsi="Bookman Old Style" w:cs="Cambria"/>
          <w:sz w:val="28"/>
          <w:szCs w:val="28"/>
        </w:rPr>
        <w:t>безбар</w:t>
      </w:r>
      <w:r w:rsidR="00DB680A" w:rsidRPr="00853037">
        <w:rPr>
          <w:rFonts w:ascii="Bookman Old Style" w:eastAsia="Cambria" w:hAnsi="Bookman Old Style" w:cs="Cambria"/>
          <w:sz w:val="28"/>
          <w:szCs w:val="28"/>
        </w:rPr>
        <w:t>’</w:t>
      </w:r>
      <w:r w:rsidRPr="00351DC0">
        <w:rPr>
          <w:rFonts w:ascii="Bookman Old Style" w:eastAsia="Cambria" w:hAnsi="Bookman Old Style" w:cs="Cambria"/>
          <w:sz w:val="28"/>
          <w:szCs w:val="28"/>
        </w:rPr>
        <w:t>єрного</w:t>
      </w:r>
      <w:proofErr w:type="spellEnd"/>
      <w:r w:rsidRPr="00351DC0">
        <w:rPr>
          <w:rFonts w:ascii="Bookman Old Style" w:eastAsia="Cambria" w:hAnsi="Bookman Old Style" w:cs="Cambria"/>
          <w:sz w:val="28"/>
          <w:szCs w:val="28"/>
        </w:rPr>
        <w:t xml:space="preserve"> інклюзивного освітнього середовища.</w:t>
      </w:r>
    </w:p>
    <w:p w:rsidR="00746E33" w:rsidRPr="00351DC0" w:rsidRDefault="00746E33" w:rsidP="00351DC0">
      <w:pPr>
        <w:pStyle w:val="ad"/>
        <w:numPr>
          <w:ilvl w:val="0"/>
          <w:numId w:val="30"/>
        </w:numPr>
        <w:tabs>
          <w:tab w:val="left" w:pos="1276"/>
        </w:tabs>
        <w:spacing w:after="0" w:line="240" w:lineRule="auto"/>
        <w:ind w:left="0" w:firstLine="709"/>
        <w:jc w:val="both"/>
        <w:rPr>
          <w:rFonts w:ascii="Bookman Old Style" w:eastAsia="Cambria" w:hAnsi="Bookman Old Style" w:cs="Cambria"/>
          <w:sz w:val="28"/>
          <w:szCs w:val="28"/>
        </w:rPr>
      </w:pPr>
      <w:r w:rsidRPr="00351DC0">
        <w:rPr>
          <w:rFonts w:ascii="Bookman Old Style" w:eastAsia="Cambria" w:hAnsi="Bookman Old Style" w:cs="Cambria"/>
          <w:sz w:val="28"/>
          <w:szCs w:val="28"/>
        </w:rPr>
        <w:t>Оновлено обладнання в закладах освіти.</w:t>
      </w:r>
    </w:p>
    <w:p w:rsidR="00746E33" w:rsidRPr="00351DC0" w:rsidRDefault="00746E33" w:rsidP="00351DC0">
      <w:pPr>
        <w:pStyle w:val="ad"/>
        <w:numPr>
          <w:ilvl w:val="0"/>
          <w:numId w:val="30"/>
        </w:numPr>
        <w:tabs>
          <w:tab w:val="left" w:pos="1276"/>
        </w:tabs>
        <w:spacing w:after="0" w:line="240" w:lineRule="auto"/>
        <w:ind w:left="0" w:firstLine="709"/>
        <w:jc w:val="both"/>
        <w:rPr>
          <w:rFonts w:ascii="Bookman Old Style" w:eastAsia="Cambria" w:hAnsi="Bookman Old Style" w:cs="Cambria"/>
          <w:sz w:val="28"/>
          <w:szCs w:val="28"/>
        </w:rPr>
      </w:pPr>
      <w:r w:rsidRPr="00351DC0">
        <w:rPr>
          <w:rFonts w:ascii="Bookman Old Style" w:eastAsia="Cambria" w:hAnsi="Bookman Old Style" w:cs="Cambria"/>
          <w:sz w:val="28"/>
          <w:szCs w:val="28"/>
        </w:rPr>
        <w:t xml:space="preserve">Вільний доступ до </w:t>
      </w:r>
      <w:proofErr w:type="spellStart"/>
      <w:r w:rsidRPr="00351DC0">
        <w:rPr>
          <w:rFonts w:ascii="Bookman Old Style" w:eastAsia="Cambria" w:hAnsi="Bookman Old Style" w:cs="Cambria"/>
          <w:sz w:val="28"/>
          <w:szCs w:val="28"/>
        </w:rPr>
        <w:t>інтернету</w:t>
      </w:r>
      <w:proofErr w:type="spellEnd"/>
      <w:r w:rsidRPr="00351DC0">
        <w:rPr>
          <w:rFonts w:ascii="Bookman Old Style" w:eastAsia="Cambria" w:hAnsi="Bookman Old Style" w:cs="Cambria"/>
          <w:sz w:val="28"/>
          <w:szCs w:val="28"/>
        </w:rPr>
        <w:t xml:space="preserve"> усіх закладів освіти.</w:t>
      </w:r>
    </w:p>
    <w:p w:rsidR="00746E33" w:rsidRPr="00351DC0" w:rsidRDefault="00746E33" w:rsidP="00351DC0">
      <w:pPr>
        <w:pStyle w:val="ad"/>
        <w:numPr>
          <w:ilvl w:val="0"/>
          <w:numId w:val="30"/>
        </w:numPr>
        <w:tabs>
          <w:tab w:val="left" w:pos="1276"/>
        </w:tabs>
        <w:spacing w:after="0" w:line="240" w:lineRule="auto"/>
        <w:ind w:left="0" w:firstLine="709"/>
        <w:jc w:val="both"/>
        <w:rPr>
          <w:rFonts w:ascii="Bookman Old Style" w:eastAsia="Cambria" w:hAnsi="Bookman Old Style" w:cs="Cambria"/>
          <w:sz w:val="28"/>
          <w:szCs w:val="28"/>
        </w:rPr>
      </w:pPr>
      <w:r w:rsidRPr="00351DC0">
        <w:rPr>
          <w:rFonts w:ascii="Bookman Old Style" w:eastAsia="Cambria" w:hAnsi="Bookman Old Style" w:cs="Cambria"/>
          <w:sz w:val="28"/>
          <w:szCs w:val="28"/>
        </w:rPr>
        <w:t>Створено навчальні та рекреаційні приміщення відповідно до рекомендацій МОН України.</w:t>
      </w:r>
    </w:p>
    <w:p w:rsidR="00746E33" w:rsidRDefault="00351DC0" w:rsidP="00351DC0">
      <w:pPr>
        <w:pStyle w:val="ad"/>
        <w:numPr>
          <w:ilvl w:val="0"/>
          <w:numId w:val="30"/>
        </w:numPr>
        <w:tabs>
          <w:tab w:val="left" w:pos="1276"/>
        </w:tabs>
        <w:spacing w:after="0" w:line="240" w:lineRule="auto"/>
        <w:ind w:left="0" w:firstLine="709"/>
        <w:jc w:val="both"/>
        <w:rPr>
          <w:rFonts w:ascii="Bookman Old Style" w:eastAsia="Cambria" w:hAnsi="Bookman Old Style" w:cs="Cambria"/>
          <w:sz w:val="28"/>
          <w:szCs w:val="28"/>
        </w:rPr>
      </w:pPr>
      <w:r w:rsidRPr="00351DC0">
        <w:rPr>
          <w:rFonts w:ascii="Bookman Old Style" w:eastAsia="Cambria" w:hAnsi="Bookman Old Style" w:cs="Cambria"/>
          <w:sz w:val="28"/>
          <w:szCs w:val="28"/>
        </w:rPr>
        <w:t>Створено безперешкодний доступ до будівель та приміщень закладу освіти для мало мобільних груп населення.</w:t>
      </w:r>
    </w:p>
    <w:p w:rsidR="0015390D" w:rsidRPr="00351DC0" w:rsidRDefault="0015390D" w:rsidP="00351DC0">
      <w:pPr>
        <w:pStyle w:val="ad"/>
        <w:numPr>
          <w:ilvl w:val="0"/>
          <w:numId w:val="30"/>
        </w:numPr>
        <w:tabs>
          <w:tab w:val="left" w:pos="1276"/>
        </w:tabs>
        <w:spacing w:after="0" w:line="240" w:lineRule="auto"/>
        <w:ind w:left="0" w:firstLine="709"/>
        <w:jc w:val="both"/>
        <w:rPr>
          <w:rFonts w:ascii="Bookman Old Style" w:eastAsia="Cambria" w:hAnsi="Bookman Old Style" w:cs="Cambria"/>
          <w:sz w:val="28"/>
          <w:szCs w:val="28"/>
        </w:rPr>
      </w:pPr>
      <w:r>
        <w:rPr>
          <w:rFonts w:ascii="Bookman Old Style" w:eastAsia="Cambria" w:hAnsi="Bookman Old Style" w:cs="Cambria"/>
          <w:sz w:val="28"/>
          <w:szCs w:val="28"/>
        </w:rPr>
        <w:t xml:space="preserve">Створено </w:t>
      </w:r>
      <w:proofErr w:type="spellStart"/>
      <w:r>
        <w:rPr>
          <w:rFonts w:ascii="Bookman Old Style" w:eastAsia="Cambria" w:hAnsi="Bookman Old Style" w:cs="Cambria"/>
          <w:sz w:val="28"/>
          <w:szCs w:val="28"/>
        </w:rPr>
        <w:t>гендерно</w:t>
      </w:r>
      <w:proofErr w:type="spellEnd"/>
      <w:r>
        <w:rPr>
          <w:rFonts w:ascii="Bookman Old Style" w:eastAsia="Cambria" w:hAnsi="Bookman Old Style" w:cs="Cambria"/>
          <w:sz w:val="28"/>
          <w:szCs w:val="28"/>
        </w:rPr>
        <w:t xml:space="preserve"> збалансоване освітнє середовище.</w:t>
      </w:r>
    </w:p>
    <w:p w:rsidR="00746E33" w:rsidRPr="00FE0B8D" w:rsidRDefault="00746E33" w:rsidP="00FE0B8D">
      <w:pPr>
        <w:tabs>
          <w:tab w:val="left" w:pos="2003"/>
        </w:tabs>
        <w:spacing w:after="0" w:line="240" w:lineRule="auto"/>
        <w:rPr>
          <w:rFonts w:ascii="Bookman Old Style" w:eastAsia="Cambria" w:hAnsi="Bookman Old Style" w:cs="Cambria"/>
          <w:sz w:val="28"/>
          <w:szCs w:val="28"/>
        </w:rPr>
      </w:pPr>
    </w:p>
    <w:p w:rsidR="00DC4256" w:rsidRPr="00746E33" w:rsidRDefault="00A642F0" w:rsidP="00746E33">
      <w:pPr>
        <w:tabs>
          <w:tab w:val="left" w:pos="2003"/>
        </w:tabs>
        <w:spacing w:after="0" w:line="240" w:lineRule="auto"/>
        <w:jc w:val="center"/>
        <w:rPr>
          <w:rFonts w:ascii="Bookman Old Style" w:eastAsia="Cambria" w:hAnsi="Bookman Old Style" w:cs="Cambria"/>
          <w:sz w:val="28"/>
          <w:szCs w:val="28"/>
        </w:rPr>
      </w:pPr>
      <w:r w:rsidRPr="00FE0B8D">
        <w:rPr>
          <w:rFonts w:ascii="Bookman Old Style" w:eastAsia="Cambria" w:hAnsi="Bookman Old Style" w:cs="Cambria"/>
          <w:b/>
          <w:sz w:val="28"/>
          <w:szCs w:val="28"/>
        </w:rPr>
        <w:t>Шкільне харчування</w:t>
      </w:r>
    </w:p>
    <w:p w:rsidR="00746E33" w:rsidRDefault="00746E33" w:rsidP="00746E33">
      <w:pPr>
        <w:tabs>
          <w:tab w:val="left" w:pos="2003"/>
        </w:tabs>
        <w:spacing w:after="0" w:line="240" w:lineRule="auto"/>
        <w:ind w:firstLine="709"/>
        <w:jc w:val="both"/>
        <w:rPr>
          <w:rFonts w:ascii="Bookman Old Style" w:eastAsia="Times New Roman" w:hAnsi="Bookman Old Style" w:cs="Times New Roman"/>
          <w:b/>
          <w:sz w:val="28"/>
          <w:szCs w:val="28"/>
        </w:rPr>
      </w:pPr>
    </w:p>
    <w:p w:rsidR="00DC4256" w:rsidRPr="00FE0B8D" w:rsidRDefault="00746E33" w:rsidP="00746E33">
      <w:pPr>
        <w:tabs>
          <w:tab w:val="left" w:pos="2003"/>
        </w:tabs>
        <w:spacing w:after="0" w:line="240" w:lineRule="auto"/>
        <w:ind w:firstLine="709"/>
        <w:jc w:val="both"/>
        <w:rPr>
          <w:rFonts w:ascii="Bookman Old Style" w:eastAsia="Times New Roman" w:hAnsi="Bookman Old Style" w:cs="Times New Roman"/>
          <w:sz w:val="28"/>
          <w:szCs w:val="28"/>
        </w:rPr>
      </w:pPr>
      <w:r w:rsidRPr="00746E33">
        <w:rPr>
          <w:rFonts w:ascii="Bookman Old Style" w:eastAsia="Times New Roman" w:hAnsi="Bookman Old Style" w:cs="Times New Roman"/>
          <w:b/>
          <w:sz w:val="28"/>
          <w:szCs w:val="28"/>
        </w:rPr>
        <w:t>Опис.</w:t>
      </w:r>
      <w:r>
        <w:rPr>
          <w:rFonts w:ascii="Bookman Old Style" w:eastAsia="Times New Roman" w:hAnsi="Bookman Old Style" w:cs="Times New Roman"/>
          <w:sz w:val="28"/>
          <w:szCs w:val="28"/>
        </w:rPr>
        <w:t xml:space="preserve"> </w:t>
      </w:r>
      <w:r w:rsidR="00601AB6" w:rsidRPr="00601AB6">
        <w:rPr>
          <w:rFonts w:ascii="Bookman Old Style" w:eastAsia="Times New Roman" w:hAnsi="Bookman Old Style" w:cs="Times New Roman"/>
          <w:sz w:val="28"/>
          <w:szCs w:val="28"/>
        </w:rPr>
        <w:t xml:space="preserve">Учні та учениці </w:t>
      </w:r>
      <w:proofErr w:type="spellStart"/>
      <w:r w:rsidR="00601AB6" w:rsidRPr="00601AB6">
        <w:rPr>
          <w:rFonts w:ascii="Bookman Old Style" w:eastAsia="Times New Roman" w:hAnsi="Bookman Old Style" w:cs="Times New Roman"/>
          <w:sz w:val="28"/>
          <w:szCs w:val="28"/>
        </w:rPr>
        <w:t>Угринівського</w:t>
      </w:r>
      <w:proofErr w:type="spellEnd"/>
      <w:r w:rsidR="00601AB6" w:rsidRPr="00601AB6">
        <w:rPr>
          <w:rFonts w:ascii="Bookman Old Style" w:eastAsia="Times New Roman" w:hAnsi="Bookman Old Style" w:cs="Times New Roman"/>
          <w:sz w:val="28"/>
          <w:szCs w:val="28"/>
        </w:rPr>
        <w:t xml:space="preserve"> закладу загальної середньої освіти І-ІІІ ступенів </w:t>
      </w:r>
      <w:proofErr w:type="spellStart"/>
      <w:r w:rsidR="00601AB6" w:rsidRPr="00601AB6">
        <w:rPr>
          <w:rFonts w:ascii="Bookman Old Style" w:eastAsia="Times New Roman" w:hAnsi="Bookman Old Style" w:cs="Times New Roman"/>
          <w:sz w:val="28"/>
          <w:szCs w:val="28"/>
        </w:rPr>
        <w:t>Городищенської</w:t>
      </w:r>
      <w:proofErr w:type="spellEnd"/>
      <w:r w:rsidR="00601AB6" w:rsidRPr="00601AB6">
        <w:rPr>
          <w:rFonts w:ascii="Bookman Old Style" w:eastAsia="Times New Roman" w:hAnsi="Bookman Old Style" w:cs="Times New Roman"/>
          <w:sz w:val="28"/>
          <w:szCs w:val="28"/>
        </w:rPr>
        <w:t xml:space="preserve"> сільської ради Волинської області надають перевагу гарячому харчуванні в школі. У порівнянні з минулим навчальним роком зросла частка учнів/учениць, які користуються гарячим харчування у школі. В контексті організації харчування важливо враховувати потреби учнів/учениць різного віку і відповідно до цього формувати меню. У школі є правило на заборону приносити чіпси, сухарі. Увесь педагогічний персонал отримує гаряче харчування у закладі освіти.</w:t>
      </w: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601AB6" w:rsidP="00FE0B8D">
      <w:pPr>
        <w:tabs>
          <w:tab w:val="left" w:pos="2003"/>
        </w:tabs>
        <w:spacing w:after="0" w:line="240" w:lineRule="auto"/>
        <w:rPr>
          <w:rFonts w:ascii="Bookman Old Style" w:eastAsia="Cambria" w:hAnsi="Bookman Old Style" w:cs="Cambria"/>
          <w:b/>
          <w:sz w:val="28"/>
          <w:szCs w:val="28"/>
        </w:rPr>
      </w:pPr>
      <w:r>
        <w:rPr>
          <w:rFonts w:ascii="Bookman Old Style" w:eastAsia="Arial" w:hAnsi="Bookman Old Style" w:cs="Arial"/>
          <w:b/>
          <w:noProof/>
          <w:sz w:val="26"/>
          <w:szCs w:val="26"/>
        </w:rPr>
        <w:lastRenderedPageBreak/>
        <mc:AlternateContent>
          <mc:Choice Requires="wps">
            <w:drawing>
              <wp:anchor distT="0" distB="0" distL="114300" distR="114300" simplePos="0" relativeHeight="251680768" behindDoc="0" locked="0" layoutInCell="1" allowOverlap="1" wp14:anchorId="6C487952" wp14:editId="33632BE3">
                <wp:simplePos x="0" y="0"/>
                <wp:positionH relativeFrom="column">
                  <wp:posOffset>19050</wp:posOffset>
                </wp:positionH>
                <wp:positionV relativeFrom="paragraph">
                  <wp:posOffset>98425</wp:posOffset>
                </wp:positionV>
                <wp:extent cx="6301740" cy="3451860"/>
                <wp:effectExtent l="57150" t="38100" r="80010" b="9144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6301740" cy="345186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746E33" w:rsidRPr="00FE0B8D" w:rsidRDefault="00746E33" w:rsidP="00746E33">
                            <w:pPr>
                              <w:spacing w:after="0"/>
                              <w:jc w:val="center"/>
                              <w:rPr>
                                <w:rFonts w:ascii="Bookman Old Style" w:hAnsi="Bookman Old Style"/>
                                <w:b/>
                                <w:sz w:val="24"/>
                                <w:szCs w:val="24"/>
                              </w:rPr>
                            </w:pPr>
                            <w:proofErr w:type="spellStart"/>
                            <w:r w:rsidRPr="00FE0B8D">
                              <w:rPr>
                                <w:rFonts w:ascii="Bookman Old Style" w:hAnsi="Bookman Old Style"/>
                                <w:b/>
                                <w:sz w:val="24"/>
                                <w:szCs w:val="24"/>
                              </w:rPr>
                              <w:t>Довідково</w:t>
                            </w:r>
                            <w:proofErr w:type="spellEnd"/>
                          </w:p>
                          <w:p w:rsidR="00746E33" w:rsidRPr="00746E33" w:rsidRDefault="00746E33" w:rsidP="00746E33">
                            <w:pPr>
                              <w:spacing w:after="0"/>
                              <w:ind w:firstLine="709"/>
                              <w:jc w:val="both"/>
                              <w:rPr>
                                <w:rFonts w:ascii="Bookman Old Style" w:hAnsi="Bookman Old Style"/>
                                <w:sz w:val="24"/>
                                <w:szCs w:val="24"/>
                              </w:rPr>
                            </w:pPr>
                            <w:r w:rsidRPr="00746E33">
                              <w:rPr>
                                <w:rFonts w:ascii="Bookman Old Style" w:hAnsi="Bookman Old Style"/>
                                <w:sz w:val="24"/>
                                <w:szCs w:val="24"/>
                              </w:rPr>
                              <w:t xml:space="preserve">З 1  вересня 2021 року усі заклади освіти  зобов’язані дотримуватись нових правил організації харчування. Зокрема, у шкільних меню має збільшитися кількість молочних продуктів. Це має бути одна порція молока чи молочних продуктів щодня, а саме: 200 </w:t>
                            </w:r>
                            <w:proofErr w:type="spellStart"/>
                            <w:r w:rsidRPr="00746E33">
                              <w:rPr>
                                <w:rFonts w:ascii="Bookman Old Style" w:hAnsi="Bookman Old Style"/>
                                <w:sz w:val="24"/>
                                <w:szCs w:val="24"/>
                              </w:rPr>
                              <w:t>мл</w:t>
                            </w:r>
                            <w:proofErr w:type="spellEnd"/>
                            <w:r w:rsidRPr="00746E33">
                              <w:rPr>
                                <w:rFonts w:ascii="Bookman Old Style" w:hAnsi="Bookman Old Style"/>
                                <w:sz w:val="24"/>
                                <w:szCs w:val="24"/>
                              </w:rPr>
                              <w:t xml:space="preserve"> молока або 125 </w:t>
                            </w:r>
                            <w:proofErr w:type="spellStart"/>
                            <w:r w:rsidRPr="00746E33">
                              <w:rPr>
                                <w:rFonts w:ascii="Bookman Old Style" w:hAnsi="Bookman Old Style"/>
                                <w:sz w:val="24"/>
                                <w:szCs w:val="24"/>
                              </w:rPr>
                              <w:t>мл</w:t>
                            </w:r>
                            <w:proofErr w:type="spellEnd"/>
                            <w:r w:rsidRPr="00746E33">
                              <w:rPr>
                                <w:rFonts w:ascii="Bookman Old Style" w:hAnsi="Bookman Old Style"/>
                                <w:sz w:val="24"/>
                                <w:szCs w:val="24"/>
                              </w:rPr>
                              <w:t xml:space="preserve"> йогурту чи кефіру, або 125 г сиру кисломолочного, або 75 г сиру м’якого, або 15 г сиру твердого, або 25 г сметани на вибір. Також має збільшитися кількість м’яса, щоб протягом тижня забезпечити дві порції м’яса по 70 г, 100 г або 120 г кожна, залежно від віку дітей. При цьому зменшиться кількість хліба на один прийом їжі з 60-80 г до 30-50 г.</w:t>
                            </w:r>
                          </w:p>
                          <w:p w:rsidR="00746E33" w:rsidRPr="00FE0B8D" w:rsidRDefault="00746E33" w:rsidP="00746E33">
                            <w:pPr>
                              <w:spacing w:after="0"/>
                              <w:ind w:firstLine="709"/>
                              <w:jc w:val="both"/>
                              <w:rPr>
                                <w:rFonts w:ascii="Bookman Old Style" w:hAnsi="Bookman Old Style"/>
                                <w:sz w:val="24"/>
                                <w:szCs w:val="24"/>
                              </w:rPr>
                            </w:pPr>
                            <w:r w:rsidRPr="00746E33">
                              <w:rPr>
                                <w:rFonts w:ascii="Bookman Old Style" w:hAnsi="Bookman Old Style"/>
                                <w:sz w:val="24"/>
                                <w:szCs w:val="24"/>
                              </w:rPr>
                              <w:t>Повинно зменшитись споживання цукру та солі. За новими стандартами, кількість цукру не має перевищувати норму у 7,5 г на один прийом їжі. При цьому у раціоні школярів має збільшит</w:t>
                            </w:r>
                            <w:r>
                              <w:rPr>
                                <w:rFonts w:ascii="Bookman Old Style" w:hAnsi="Bookman Old Style"/>
                                <w:sz w:val="24"/>
                                <w:szCs w:val="24"/>
                              </w:rPr>
                              <w:t>ись кількість фруктів до 100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1" o:spid="_x0000_s1037" style="position:absolute;margin-left:1.5pt;margin-top:7.75pt;width:496.2pt;height:271.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" fillcolor="#c9b5e8" strokecolor="#7d60a0">
                <v:fill color2="#f0eaf9" rotate="t" angle="180" colors="0 #c9b5e8;22938f #d9cbee;1 #f0eaf9" focus="100%" type="gradient"/>
                <v:shadow on="t" color="black" opacity="24903f" origin=",.5" offset="0,.55556mm"/>
                <v:textbox>
                  <w:txbxContent>
                    <w:p w:rsidR="00746E33" w:rsidRPr="00FE0B8D" w:rsidRDefault="00746E33" w:rsidP="00746E33">
                      <w:pPr>
                        <w:spacing w:after="0"/>
                        <w:jc w:val="center"/>
                        <w:rPr>
                          <w:rFonts w:ascii="Bookman Old Style" w:hAnsi="Bookman Old Style"/>
                          <w:b/>
                          <w:sz w:val="24"/>
                          <w:szCs w:val="24"/>
                        </w:rPr>
                      </w:pPr>
                      <w:proofErr w:type="spellStart"/>
                      <w:r w:rsidRPr="00FE0B8D">
                        <w:rPr>
                          <w:rFonts w:ascii="Bookman Old Style" w:hAnsi="Bookman Old Style"/>
                          <w:b/>
                          <w:sz w:val="24"/>
                          <w:szCs w:val="24"/>
                        </w:rPr>
                        <w:t>Довідково</w:t>
                      </w:r>
                      <w:proofErr w:type="spellEnd"/>
                    </w:p>
                    <w:p w:rsidR="00746E33" w:rsidRPr="00746E33" w:rsidRDefault="00746E33" w:rsidP="00746E33">
                      <w:pPr>
                        <w:spacing w:after="0"/>
                        <w:ind w:firstLine="709"/>
                        <w:jc w:val="both"/>
                        <w:rPr>
                          <w:rFonts w:ascii="Bookman Old Style" w:hAnsi="Bookman Old Style"/>
                          <w:sz w:val="24"/>
                          <w:szCs w:val="24"/>
                        </w:rPr>
                      </w:pPr>
                      <w:r w:rsidRPr="00746E33">
                        <w:rPr>
                          <w:rFonts w:ascii="Bookman Old Style" w:hAnsi="Bookman Old Style"/>
                          <w:sz w:val="24"/>
                          <w:szCs w:val="24"/>
                        </w:rPr>
                        <w:t xml:space="preserve">З 1  вересня 2021 року усі заклади освіти  зобов’язані дотримуватись нових правил організації харчування. Зокрема, у шкільних меню має збільшитися кількість молочних продуктів. Це має бути одна порція молока чи молочних продуктів щодня, а саме: 200 </w:t>
                      </w:r>
                      <w:proofErr w:type="spellStart"/>
                      <w:r w:rsidRPr="00746E33">
                        <w:rPr>
                          <w:rFonts w:ascii="Bookman Old Style" w:hAnsi="Bookman Old Style"/>
                          <w:sz w:val="24"/>
                          <w:szCs w:val="24"/>
                        </w:rPr>
                        <w:t>мл</w:t>
                      </w:r>
                      <w:proofErr w:type="spellEnd"/>
                      <w:r w:rsidRPr="00746E33">
                        <w:rPr>
                          <w:rFonts w:ascii="Bookman Old Style" w:hAnsi="Bookman Old Style"/>
                          <w:sz w:val="24"/>
                          <w:szCs w:val="24"/>
                        </w:rPr>
                        <w:t xml:space="preserve"> молока або 125 </w:t>
                      </w:r>
                      <w:proofErr w:type="spellStart"/>
                      <w:r w:rsidRPr="00746E33">
                        <w:rPr>
                          <w:rFonts w:ascii="Bookman Old Style" w:hAnsi="Bookman Old Style"/>
                          <w:sz w:val="24"/>
                          <w:szCs w:val="24"/>
                        </w:rPr>
                        <w:t>мл</w:t>
                      </w:r>
                      <w:proofErr w:type="spellEnd"/>
                      <w:r w:rsidRPr="00746E33">
                        <w:rPr>
                          <w:rFonts w:ascii="Bookman Old Style" w:hAnsi="Bookman Old Style"/>
                          <w:sz w:val="24"/>
                          <w:szCs w:val="24"/>
                        </w:rPr>
                        <w:t xml:space="preserve"> йогурту чи кефіру, або 125 г сиру кисломолочного, або 75 г сиру м’якого, або 15 г сиру твердого, або 25 г сметани на вибір. Також має збільшитися кількість м’яса, щоб протягом тижня забезпечити дві порції м’яса по 70 г, 100 г або 120 г кожна, залежно від віку дітей. При цьому зменшиться кількість хліба на один прийом їжі з 60-80 г до 30-50 г.</w:t>
                      </w:r>
                    </w:p>
                    <w:p w:rsidR="00746E33" w:rsidRPr="00FE0B8D" w:rsidRDefault="00746E33" w:rsidP="00746E33">
                      <w:pPr>
                        <w:spacing w:after="0"/>
                        <w:ind w:firstLine="709"/>
                        <w:jc w:val="both"/>
                        <w:rPr>
                          <w:rFonts w:ascii="Bookman Old Style" w:hAnsi="Bookman Old Style"/>
                          <w:sz w:val="24"/>
                          <w:szCs w:val="24"/>
                        </w:rPr>
                      </w:pPr>
                      <w:r w:rsidRPr="00746E33">
                        <w:rPr>
                          <w:rFonts w:ascii="Bookman Old Style" w:hAnsi="Bookman Old Style"/>
                          <w:sz w:val="24"/>
                          <w:szCs w:val="24"/>
                        </w:rPr>
                        <w:t>Повинно зменшитись споживання цукру та солі. За новими стандартами, кількість цукру не має перевищувати норму у 7,5 г на один прийом їжі. При цьому у раціоні школярів має збільшит</w:t>
                      </w:r>
                      <w:r>
                        <w:rPr>
                          <w:rFonts w:ascii="Bookman Old Style" w:hAnsi="Bookman Old Style"/>
                          <w:sz w:val="24"/>
                          <w:szCs w:val="24"/>
                        </w:rPr>
                        <w:t>ись кількість фруктів до 100 г.</w:t>
                      </w:r>
                    </w:p>
                  </w:txbxContent>
                </v:textbox>
              </v:roundrect>
            </w:pict>
          </mc:Fallback>
        </mc:AlternateContent>
      </w: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15390D" w:rsidRDefault="0015390D" w:rsidP="00FE0B8D">
      <w:pPr>
        <w:tabs>
          <w:tab w:val="left" w:pos="2003"/>
        </w:tabs>
        <w:spacing w:after="0" w:line="240" w:lineRule="auto"/>
        <w:rPr>
          <w:rFonts w:ascii="Bookman Old Style" w:eastAsia="Cambria" w:hAnsi="Bookman Old Style" w:cs="Cambria"/>
          <w:b/>
          <w:sz w:val="28"/>
          <w:szCs w:val="28"/>
        </w:rPr>
      </w:pPr>
    </w:p>
    <w:p w:rsidR="0015390D" w:rsidRDefault="0015390D" w:rsidP="00FE0B8D">
      <w:pPr>
        <w:tabs>
          <w:tab w:val="left" w:pos="2003"/>
        </w:tabs>
        <w:spacing w:after="0" w:line="240" w:lineRule="auto"/>
        <w:rPr>
          <w:rFonts w:ascii="Bookman Old Style" w:eastAsia="Cambria" w:hAnsi="Bookman Old Style" w:cs="Cambria"/>
          <w:b/>
          <w:sz w:val="28"/>
          <w:szCs w:val="28"/>
        </w:rPr>
      </w:pPr>
    </w:p>
    <w:p w:rsidR="0015390D" w:rsidRDefault="0015390D" w:rsidP="00FE0B8D">
      <w:pPr>
        <w:tabs>
          <w:tab w:val="left" w:pos="2003"/>
        </w:tabs>
        <w:spacing w:after="0" w:line="240" w:lineRule="auto"/>
        <w:rPr>
          <w:rFonts w:ascii="Bookman Old Style" w:eastAsia="Cambria" w:hAnsi="Bookman Old Style" w:cs="Cambria"/>
          <w:b/>
          <w:sz w:val="28"/>
          <w:szCs w:val="28"/>
        </w:rPr>
      </w:pPr>
    </w:p>
    <w:p w:rsidR="0015390D" w:rsidRDefault="0015390D"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p>
    <w:p w:rsidR="00746E33" w:rsidRDefault="00746E33" w:rsidP="00FE0B8D">
      <w:pPr>
        <w:tabs>
          <w:tab w:val="left" w:pos="2003"/>
        </w:tabs>
        <w:spacing w:after="0" w:line="240" w:lineRule="auto"/>
        <w:rPr>
          <w:rFonts w:ascii="Bookman Old Style" w:eastAsia="Cambria" w:hAnsi="Bookman Old Style" w:cs="Cambria"/>
          <w:b/>
          <w:sz w:val="28"/>
          <w:szCs w:val="28"/>
        </w:rPr>
      </w:pPr>
      <w:bookmarkStart w:id="2" w:name="_GoBack"/>
      <w:bookmarkEnd w:id="2"/>
      <w:r>
        <w:rPr>
          <w:rFonts w:ascii="Bookman Old Style" w:eastAsia="Cambria" w:hAnsi="Bookman Old Style" w:cs="Cambria"/>
          <w:b/>
          <w:sz w:val="28"/>
          <w:szCs w:val="28"/>
        </w:rPr>
        <w:t>Рекомендації:</w:t>
      </w:r>
    </w:p>
    <w:p w:rsidR="00DC4256" w:rsidRPr="00FE0B8D" w:rsidRDefault="00A642F0" w:rsidP="00746E33">
      <w:pPr>
        <w:tabs>
          <w:tab w:val="left" w:pos="2003"/>
        </w:tabs>
        <w:spacing w:after="0" w:line="240" w:lineRule="auto"/>
        <w:ind w:firstLine="709"/>
        <w:jc w:val="both"/>
        <w:rPr>
          <w:rFonts w:ascii="Bookman Old Style" w:eastAsia="Cambria" w:hAnsi="Bookman Old Style" w:cs="Cambria"/>
          <w:sz w:val="28"/>
          <w:szCs w:val="28"/>
        </w:rPr>
      </w:pPr>
      <w:r w:rsidRPr="00FE0B8D">
        <w:rPr>
          <w:rFonts w:ascii="Bookman Old Style" w:eastAsia="Cambria" w:hAnsi="Bookman Old Style" w:cs="Cambria"/>
          <w:b/>
          <w:sz w:val="28"/>
          <w:szCs w:val="28"/>
        </w:rPr>
        <w:t xml:space="preserve">Крок 1. </w:t>
      </w:r>
      <w:r w:rsidRPr="00FE0B8D">
        <w:rPr>
          <w:rFonts w:ascii="Bookman Old Style" w:eastAsia="Cambria" w:hAnsi="Bookman Old Style" w:cs="Cambria"/>
          <w:sz w:val="28"/>
          <w:szCs w:val="28"/>
        </w:rPr>
        <w:t>З місцевого бюджету харчувати тільки дітей пільгових категорій, харчування інших дітей за кошт батьків, що сприяє конкурентному підвищенню якості харчування в школах.</w:t>
      </w:r>
    </w:p>
    <w:p w:rsidR="00DC4256" w:rsidRPr="00FE0B8D" w:rsidRDefault="00A642F0" w:rsidP="00746E33">
      <w:pPr>
        <w:tabs>
          <w:tab w:val="left" w:pos="2003"/>
        </w:tabs>
        <w:spacing w:after="0" w:line="240" w:lineRule="auto"/>
        <w:ind w:firstLine="709"/>
        <w:jc w:val="both"/>
        <w:rPr>
          <w:rFonts w:ascii="Bookman Old Style" w:eastAsia="Cambria" w:hAnsi="Bookman Old Style" w:cs="Cambria"/>
          <w:sz w:val="28"/>
          <w:szCs w:val="28"/>
        </w:rPr>
      </w:pPr>
      <w:r w:rsidRPr="00FE0B8D">
        <w:rPr>
          <w:rFonts w:ascii="Bookman Old Style" w:eastAsia="Cambria" w:hAnsi="Bookman Old Style" w:cs="Cambria"/>
          <w:b/>
          <w:sz w:val="28"/>
          <w:szCs w:val="28"/>
        </w:rPr>
        <w:t xml:space="preserve">Крок 2. </w:t>
      </w:r>
      <w:r w:rsidRPr="00FE0B8D">
        <w:rPr>
          <w:rFonts w:ascii="Bookman Old Style" w:eastAsia="Cambria" w:hAnsi="Bookman Old Style" w:cs="Cambria"/>
          <w:sz w:val="28"/>
          <w:szCs w:val="28"/>
        </w:rPr>
        <w:t xml:space="preserve">У школі впровадити меню зі збірника Євгена </w:t>
      </w:r>
      <w:proofErr w:type="spellStart"/>
      <w:r w:rsidRPr="00FE0B8D">
        <w:rPr>
          <w:rFonts w:ascii="Bookman Old Style" w:eastAsia="Cambria" w:hAnsi="Bookman Old Style" w:cs="Cambria"/>
          <w:sz w:val="28"/>
          <w:szCs w:val="28"/>
        </w:rPr>
        <w:t>Клопотенка</w:t>
      </w:r>
      <w:proofErr w:type="spellEnd"/>
      <w:r w:rsidRPr="00FE0B8D">
        <w:rPr>
          <w:rFonts w:ascii="Bookman Old Style" w:eastAsia="Cambria" w:hAnsi="Bookman Old Style" w:cs="Cambria"/>
          <w:sz w:val="28"/>
          <w:szCs w:val="28"/>
        </w:rPr>
        <w:t>, що дозволить урізноманітнити меню, зробити його більш корисним, збалансованим та смачним для дітей. Відтак підприємці зацікавлені боротися за свого споживача, покращувати якість та смакові якості страв, надаючи збалансоване повноцінне харчування.</w:t>
      </w:r>
    </w:p>
    <w:p w:rsidR="00DC4256" w:rsidRPr="00FE0B8D" w:rsidRDefault="00A642F0" w:rsidP="00746E33">
      <w:pPr>
        <w:tabs>
          <w:tab w:val="left" w:pos="2003"/>
        </w:tabs>
        <w:spacing w:after="0" w:line="240" w:lineRule="auto"/>
        <w:ind w:firstLine="709"/>
        <w:jc w:val="both"/>
        <w:rPr>
          <w:rFonts w:ascii="Bookman Old Style" w:eastAsia="Cambria" w:hAnsi="Bookman Old Style" w:cs="Cambria"/>
          <w:sz w:val="28"/>
          <w:szCs w:val="28"/>
        </w:rPr>
      </w:pPr>
      <w:r w:rsidRPr="00FE0B8D">
        <w:rPr>
          <w:rFonts w:ascii="Bookman Old Style" w:eastAsia="Cambria" w:hAnsi="Bookman Old Style" w:cs="Cambria"/>
          <w:b/>
          <w:sz w:val="28"/>
          <w:szCs w:val="28"/>
        </w:rPr>
        <w:t xml:space="preserve">Крок 3. </w:t>
      </w:r>
      <w:r w:rsidRPr="00FE0B8D">
        <w:rPr>
          <w:rFonts w:ascii="Bookman Old Style" w:eastAsia="Cambria" w:hAnsi="Bookman Old Style" w:cs="Cambria"/>
          <w:sz w:val="28"/>
          <w:szCs w:val="28"/>
        </w:rPr>
        <w:t>Шукати шляхи, щоб гроші «ходили» за дитиною, а не за недобросовісними підприємцями, які не вкладаючись в обладнання, заробляють на неякісній послузі.</w:t>
      </w:r>
    </w:p>
    <w:p w:rsidR="00DC4256" w:rsidRPr="00FE0B8D" w:rsidRDefault="00A642F0" w:rsidP="00746E33">
      <w:pPr>
        <w:tabs>
          <w:tab w:val="left" w:pos="2003"/>
        </w:tabs>
        <w:spacing w:after="0" w:line="240" w:lineRule="auto"/>
        <w:ind w:firstLine="709"/>
        <w:jc w:val="both"/>
        <w:rPr>
          <w:rFonts w:ascii="Bookman Old Style" w:eastAsia="Cambria" w:hAnsi="Bookman Old Style" w:cs="Cambria"/>
          <w:sz w:val="28"/>
          <w:szCs w:val="28"/>
        </w:rPr>
      </w:pPr>
      <w:r w:rsidRPr="00FE0B8D">
        <w:rPr>
          <w:rFonts w:ascii="Bookman Old Style" w:eastAsia="Cambria" w:hAnsi="Bookman Old Style" w:cs="Cambria"/>
          <w:b/>
          <w:sz w:val="28"/>
          <w:szCs w:val="28"/>
        </w:rPr>
        <w:t xml:space="preserve">Крок 4. </w:t>
      </w:r>
      <w:r w:rsidRPr="00FE0B8D">
        <w:rPr>
          <w:rFonts w:ascii="Bookman Old Style" w:eastAsia="Cambria" w:hAnsi="Bookman Old Style" w:cs="Cambria"/>
          <w:sz w:val="28"/>
          <w:szCs w:val="28"/>
        </w:rPr>
        <w:t>Батьки як учасники освітнього процесу, можуть/мають контролювати якість харчування своїх дітей у школах, реагувати на неналежну якість харчування, невідповідність до заявленого меню, на неналежні санітарно-гігієнічні умови, на низький контроль чи бездіяльність адміністрації закладу щодо якості харчування, тощо.</w:t>
      </w:r>
    </w:p>
    <w:p w:rsidR="00DC4256" w:rsidRPr="00FE0B8D" w:rsidRDefault="00A642F0" w:rsidP="00746E33">
      <w:pPr>
        <w:tabs>
          <w:tab w:val="left" w:pos="2003"/>
        </w:tabs>
        <w:spacing w:after="0" w:line="240" w:lineRule="auto"/>
        <w:ind w:firstLine="709"/>
        <w:jc w:val="both"/>
        <w:rPr>
          <w:rFonts w:ascii="Bookman Old Style" w:eastAsia="Cambria" w:hAnsi="Bookman Old Style" w:cs="Cambria"/>
          <w:sz w:val="28"/>
          <w:szCs w:val="28"/>
        </w:rPr>
      </w:pPr>
      <w:r w:rsidRPr="00FE0B8D">
        <w:rPr>
          <w:rFonts w:ascii="Bookman Old Style" w:eastAsia="Cambria" w:hAnsi="Bookman Old Style" w:cs="Cambria"/>
          <w:b/>
          <w:sz w:val="28"/>
          <w:szCs w:val="28"/>
        </w:rPr>
        <w:t xml:space="preserve">Крок 5. </w:t>
      </w:r>
      <w:r w:rsidRPr="00FE0B8D">
        <w:rPr>
          <w:rFonts w:ascii="Bookman Old Style" w:eastAsia="Cambria" w:hAnsi="Bookman Old Style" w:cs="Cambria"/>
          <w:sz w:val="28"/>
          <w:szCs w:val="28"/>
        </w:rPr>
        <w:t>Адміністрація школи зацікавлена у забезпеченні належної якості харчування дітей і вчителів, тільки якщо не є учасником/стороною яка забезпечує це харчування за бюджетні кошти.</w:t>
      </w:r>
    </w:p>
    <w:p w:rsidR="00DC4256" w:rsidRPr="00FE0B8D" w:rsidRDefault="00A642F0" w:rsidP="00746E33">
      <w:pPr>
        <w:tabs>
          <w:tab w:val="left" w:pos="2003"/>
        </w:tabs>
        <w:spacing w:after="0" w:line="240" w:lineRule="auto"/>
        <w:ind w:firstLine="709"/>
        <w:jc w:val="both"/>
        <w:rPr>
          <w:rFonts w:ascii="Bookman Old Style" w:eastAsia="Cambria" w:hAnsi="Bookman Old Style" w:cs="Cambria"/>
          <w:sz w:val="28"/>
          <w:szCs w:val="28"/>
        </w:rPr>
      </w:pPr>
      <w:r w:rsidRPr="00FE0B8D">
        <w:rPr>
          <w:rFonts w:ascii="Bookman Old Style" w:eastAsia="Cambria" w:hAnsi="Bookman Old Style" w:cs="Cambria"/>
          <w:b/>
          <w:sz w:val="28"/>
          <w:szCs w:val="28"/>
        </w:rPr>
        <w:lastRenderedPageBreak/>
        <w:t xml:space="preserve">Крок 6. </w:t>
      </w:r>
      <w:r w:rsidR="00351DC0">
        <w:rPr>
          <w:rFonts w:ascii="Bookman Old Style" w:eastAsia="Cambria" w:hAnsi="Bookman Old Style" w:cs="Cambria"/>
          <w:sz w:val="28"/>
          <w:szCs w:val="28"/>
        </w:rPr>
        <w:t>Об</w:t>
      </w:r>
      <w:r w:rsidR="00351DC0" w:rsidRPr="00FE0B8D">
        <w:rPr>
          <w:rFonts w:ascii="Bookman Old Style" w:eastAsia="Cambria" w:hAnsi="Bookman Old Style" w:cs="Cambria"/>
          <w:sz w:val="28"/>
          <w:szCs w:val="28"/>
        </w:rPr>
        <w:t>’єднувати</w:t>
      </w:r>
      <w:r w:rsidRPr="00FE0B8D">
        <w:rPr>
          <w:rFonts w:ascii="Bookman Old Style" w:eastAsia="Cambria" w:hAnsi="Bookman Old Style" w:cs="Cambria"/>
          <w:sz w:val="28"/>
          <w:szCs w:val="28"/>
        </w:rPr>
        <w:t xml:space="preserve"> зусилля депутаток/депутатів, представників</w:t>
      </w:r>
      <w:r w:rsidR="00351DC0">
        <w:rPr>
          <w:rFonts w:ascii="Bookman Old Style" w:eastAsia="Cambria" w:hAnsi="Bookman Old Style" w:cs="Cambria"/>
          <w:sz w:val="28"/>
          <w:szCs w:val="28"/>
        </w:rPr>
        <w:t>/представниць</w:t>
      </w:r>
      <w:r w:rsidRPr="00FE0B8D">
        <w:rPr>
          <w:rFonts w:ascii="Bookman Old Style" w:eastAsia="Cambria" w:hAnsi="Bookman Old Style" w:cs="Cambria"/>
          <w:sz w:val="28"/>
          <w:szCs w:val="28"/>
        </w:rPr>
        <w:t xml:space="preserve"> гуманітарного відділу та відповідальних осіб, громадськості задля спільного моніторингу шкільних їдалень.</w:t>
      </w:r>
    </w:p>
    <w:p w:rsidR="00DC4256" w:rsidRPr="00FE0B8D" w:rsidRDefault="00A642F0" w:rsidP="00746E33">
      <w:pPr>
        <w:tabs>
          <w:tab w:val="left" w:pos="2003"/>
        </w:tabs>
        <w:spacing w:after="0" w:line="240" w:lineRule="auto"/>
        <w:ind w:firstLine="709"/>
        <w:jc w:val="both"/>
        <w:rPr>
          <w:rFonts w:ascii="Bookman Old Style" w:eastAsia="Cambria" w:hAnsi="Bookman Old Style" w:cs="Cambria"/>
          <w:sz w:val="28"/>
          <w:szCs w:val="28"/>
          <w:highlight w:val="white"/>
        </w:rPr>
      </w:pPr>
      <w:r w:rsidRPr="00FE0B8D">
        <w:rPr>
          <w:rFonts w:ascii="Bookman Old Style" w:eastAsia="Cambria" w:hAnsi="Bookman Old Style" w:cs="Cambria"/>
          <w:b/>
          <w:sz w:val="28"/>
          <w:szCs w:val="28"/>
          <w:highlight w:val="white"/>
        </w:rPr>
        <w:t xml:space="preserve">Крок 7. </w:t>
      </w:r>
      <w:r w:rsidRPr="00FE0B8D">
        <w:rPr>
          <w:rFonts w:ascii="Bookman Old Style" w:eastAsia="Cambria" w:hAnsi="Bookman Old Style" w:cs="Cambria"/>
          <w:sz w:val="28"/>
          <w:szCs w:val="28"/>
          <w:highlight w:val="white"/>
        </w:rPr>
        <w:t>Заохотити школярів куштувати досі невідомі страви можна розповідями про світ кулінарії та проведенням Дня Їдальні</w:t>
      </w:r>
      <w:r w:rsidR="00746E33">
        <w:rPr>
          <w:rFonts w:ascii="Bookman Old Style" w:eastAsia="Cambria" w:hAnsi="Bookman Old Style" w:cs="Cambria"/>
          <w:sz w:val="28"/>
          <w:szCs w:val="28"/>
        </w:rPr>
        <w:t>,</w:t>
      </w:r>
      <w:r w:rsidR="00746E33" w:rsidRPr="00746E33">
        <w:t xml:space="preserve"> </w:t>
      </w:r>
      <w:r w:rsidR="00746E33" w:rsidRPr="00746E33">
        <w:rPr>
          <w:rFonts w:ascii="Bookman Old Style" w:eastAsia="Cambria" w:hAnsi="Bookman Old Style" w:cs="Cambria"/>
          <w:sz w:val="28"/>
          <w:szCs w:val="28"/>
        </w:rPr>
        <w:t>уроки «Тарілка здорового харчування»</w:t>
      </w:r>
      <w:r w:rsidR="00746E33">
        <w:rPr>
          <w:rFonts w:ascii="Bookman Old Style" w:eastAsia="Cambria" w:hAnsi="Bookman Old Style" w:cs="Cambria"/>
          <w:sz w:val="28"/>
          <w:szCs w:val="28"/>
        </w:rPr>
        <w:t xml:space="preserve"> та ін.</w:t>
      </w:r>
    </w:p>
    <w:p w:rsidR="00DC4256" w:rsidRPr="00FE0B8D" w:rsidRDefault="00DC4256" w:rsidP="00FE0B8D">
      <w:pPr>
        <w:tabs>
          <w:tab w:val="left" w:pos="2003"/>
        </w:tabs>
        <w:spacing w:after="0" w:line="240" w:lineRule="auto"/>
        <w:rPr>
          <w:rFonts w:ascii="Bookman Old Style" w:eastAsia="Cambria" w:hAnsi="Bookman Old Style" w:cs="Cambria"/>
          <w:sz w:val="28"/>
          <w:szCs w:val="28"/>
        </w:rPr>
      </w:pPr>
    </w:p>
    <w:p w:rsidR="00DC4256" w:rsidRPr="00351DC0" w:rsidRDefault="00351DC0" w:rsidP="00351DC0">
      <w:pPr>
        <w:tabs>
          <w:tab w:val="left" w:pos="2003"/>
        </w:tabs>
        <w:spacing w:after="0" w:line="240" w:lineRule="auto"/>
        <w:rPr>
          <w:rFonts w:ascii="Bookman Old Style" w:eastAsia="Cambria" w:hAnsi="Bookman Old Style" w:cs="Cambria"/>
          <w:b/>
          <w:sz w:val="28"/>
          <w:szCs w:val="28"/>
        </w:rPr>
      </w:pPr>
      <w:r w:rsidRPr="00351DC0">
        <w:rPr>
          <w:rFonts w:ascii="Bookman Old Style" w:eastAsia="Cambria" w:hAnsi="Bookman Old Style" w:cs="Cambria"/>
          <w:b/>
          <w:sz w:val="28"/>
          <w:szCs w:val="28"/>
        </w:rPr>
        <w:t>Індикатори:</w:t>
      </w:r>
    </w:p>
    <w:p w:rsidR="0015390D" w:rsidRPr="0015390D" w:rsidRDefault="0015390D" w:rsidP="0015390D">
      <w:pPr>
        <w:pStyle w:val="ad"/>
        <w:numPr>
          <w:ilvl w:val="0"/>
          <w:numId w:val="32"/>
        </w:numPr>
        <w:tabs>
          <w:tab w:val="left" w:pos="1276"/>
        </w:tabs>
        <w:spacing w:after="0" w:line="240" w:lineRule="auto"/>
        <w:ind w:left="0" w:firstLine="709"/>
        <w:jc w:val="both"/>
        <w:rPr>
          <w:rFonts w:ascii="Bookman Old Style" w:eastAsia="Cambria" w:hAnsi="Bookman Old Style" w:cs="Cambria"/>
          <w:sz w:val="28"/>
          <w:szCs w:val="28"/>
        </w:rPr>
      </w:pPr>
      <w:r w:rsidRPr="0015390D">
        <w:rPr>
          <w:rFonts w:ascii="Bookman Old Style" w:eastAsia="Cambria" w:hAnsi="Bookman Old Style" w:cs="Cambria"/>
          <w:sz w:val="28"/>
          <w:szCs w:val="28"/>
        </w:rPr>
        <w:t xml:space="preserve">Впроваджено меню зі збірника Євгена </w:t>
      </w:r>
      <w:proofErr w:type="spellStart"/>
      <w:r w:rsidRPr="0015390D">
        <w:rPr>
          <w:rFonts w:ascii="Bookman Old Style" w:eastAsia="Cambria" w:hAnsi="Bookman Old Style" w:cs="Cambria"/>
          <w:sz w:val="28"/>
          <w:szCs w:val="28"/>
        </w:rPr>
        <w:t>Клопотенка</w:t>
      </w:r>
      <w:proofErr w:type="spellEnd"/>
      <w:r w:rsidRPr="0015390D">
        <w:rPr>
          <w:rFonts w:ascii="Bookman Old Style" w:eastAsia="Cambria" w:hAnsi="Bookman Old Style" w:cs="Cambria"/>
          <w:sz w:val="28"/>
          <w:szCs w:val="28"/>
        </w:rPr>
        <w:t>.</w:t>
      </w:r>
    </w:p>
    <w:p w:rsidR="0015390D" w:rsidRPr="0015390D" w:rsidRDefault="0015390D" w:rsidP="0015390D">
      <w:pPr>
        <w:pStyle w:val="ad"/>
        <w:numPr>
          <w:ilvl w:val="0"/>
          <w:numId w:val="32"/>
        </w:numPr>
        <w:tabs>
          <w:tab w:val="left" w:pos="1276"/>
        </w:tabs>
        <w:spacing w:after="0" w:line="240" w:lineRule="auto"/>
        <w:ind w:left="0" w:firstLine="709"/>
        <w:jc w:val="both"/>
        <w:rPr>
          <w:rFonts w:ascii="Bookman Old Style" w:eastAsia="Cambria" w:hAnsi="Bookman Old Style" w:cs="Cambria"/>
          <w:sz w:val="28"/>
          <w:szCs w:val="28"/>
        </w:rPr>
      </w:pPr>
      <w:r w:rsidRPr="0015390D">
        <w:rPr>
          <w:rFonts w:ascii="Bookman Old Style" w:eastAsia="Cambria" w:hAnsi="Bookman Old Style" w:cs="Cambria"/>
          <w:sz w:val="28"/>
          <w:szCs w:val="28"/>
        </w:rPr>
        <w:t>Батьки мають доступ та можливості за контролем якості харчування своїх дітей у школах.</w:t>
      </w:r>
    </w:p>
    <w:p w:rsidR="0015390D" w:rsidRPr="0015390D" w:rsidRDefault="0015390D" w:rsidP="0015390D">
      <w:pPr>
        <w:pStyle w:val="ad"/>
        <w:numPr>
          <w:ilvl w:val="0"/>
          <w:numId w:val="32"/>
        </w:numPr>
        <w:tabs>
          <w:tab w:val="left" w:pos="1276"/>
        </w:tabs>
        <w:spacing w:after="0" w:line="240" w:lineRule="auto"/>
        <w:ind w:left="0" w:firstLine="709"/>
        <w:jc w:val="both"/>
        <w:rPr>
          <w:rFonts w:ascii="Bookman Old Style" w:eastAsia="Cambria" w:hAnsi="Bookman Old Style" w:cs="Cambria"/>
          <w:sz w:val="28"/>
          <w:szCs w:val="28"/>
        </w:rPr>
      </w:pPr>
      <w:r w:rsidRPr="0015390D">
        <w:rPr>
          <w:rFonts w:ascii="Bookman Old Style" w:eastAsia="Cambria" w:hAnsi="Bookman Old Style" w:cs="Cambria"/>
          <w:sz w:val="28"/>
          <w:szCs w:val="28"/>
        </w:rPr>
        <w:t>Розроблено індикатори</w:t>
      </w:r>
      <w:r w:rsidRPr="0015390D">
        <w:rPr>
          <w:rFonts w:ascii="Bookman Old Style" w:eastAsia="Cambria" w:hAnsi="Bookman Old Style" w:cs="Cambria"/>
          <w:b/>
          <w:sz w:val="28"/>
          <w:szCs w:val="28"/>
        </w:rPr>
        <w:t xml:space="preserve"> </w:t>
      </w:r>
      <w:r w:rsidRPr="0015390D">
        <w:rPr>
          <w:rFonts w:ascii="Bookman Old Style" w:eastAsia="Cambria" w:hAnsi="Bookman Old Style" w:cs="Cambria"/>
          <w:sz w:val="28"/>
          <w:szCs w:val="28"/>
        </w:rPr>
        <w:t>моніторингу шкільних їдалень.</w:t>
      </w:r>
    </w:p>
    <w:p w:rsidR="0015390D" w:rsidRPr="0015390D" w:rsidRDefault="0015390D" w:rsidP="0015390D">
      <w:pPr>
        <w:pStyle w:val="ad"/>
        <w:numPr>
          <w:ilvl w:val="0"/>
          <w:numId w:val="32"/>
        </w:numPr>
        <w:tabs>
          <w:tab w:val="left" w:pos="1276"/>
        </w:tabs>
        <w:spacing w:after="0" w:line="240" w:lineRule="auto"/>
        <w:ind w:left="0" w:firstLine="709"/>
        <w:jc w:val="both"/>
        <w:rPr>
          <w:rFonts w:ascii="Bookman Old Style" w:eastAsia="Cambria" w:hAnsi="Bookman Old Style" w:cs="Cambria"/>
          <w:sz w:val="28"/>
          <w:szCs w:val="28"/>
        </w:rPr>
      </w:pPr>
      <w:r w:rsidRPr="0015390D">
        <w:rPr>
          <w:rFonts w:ascii="Bookman Old Style" w:eastAsia="Cambria" w:hAnsi="Bookman Old Style" w:cs="Cambria"/>
          <w:sz w:val="28"/>
          <w:szCs w:val="28"/>
        </w:rPr>
        <w:t>Проводяться заходи та інформування учнівства про здорове харчування. Заходи включено у план роботи школи.</w:t>
      </w:r>
    </w:p>
    <w:p w:rsidR="00E8657B" w:rsidRPr="00351DC0" w:rsidRDefault="00E8657B" w:rsidP="00351DC0">
      <w:pPr>
        <w:tabs>
          <w:tab w:val="left" w:pos="2003"/>
        </w:tabs>
        <w:spacing w:after="0" w:line="240" w:lineRule="auto"/>
        <w:rPr>
          <w:rFonts w:ascii="Bookman Old Style" w:eastAsia="Times New Roman" w:hAnsi="Bookman Old Style" w:cs="Times New Roman"/>
          <w:sz w:val="28"/>
          <w:szCs w:val="28"/>
        </w:rPr>
      </w:pPr>
    </w:p>
    <w:p w:rsidR="00351DC0" w:rsidRDefault="00351DC0">
      <w:pPr>
        <w:rPr>
          <w:rFonts w:ascii="Bookman Old Style" w:eastAsia="Times New Roman" w:hAnsi="Bookman Old Style" w:cs="Times New Roman"/>
          <w:sz w:val="24"/>
          <w:szCs w:val="24"/>
        </w:rPr>
      </w:pPr>
      <w:r>
        <w:rPr>
          <w:rFonts w:ascii="Bookman Old Style" w:eastAsia="Times New Roman" w:hAnsi="Bookman Old Style" w:cs="Times New Roman"/>
          <w:sz w:val="24"/>
          <w:szCs w:val="24"/>
        </w:rPr>
        <w:br w:type="page"/>
      </w:r>
    </w:p>
    <w:p w:rsidR="00351DC0" w:rsidRDefault="00351DC0" w:rsidP="00351DC0">
      <w:pPr>
        <w:tabs>
          <w:tab w:val="left" w:pos="2003"/>
        </w:tabs>
        <w:spacing w:after="0" w:line="240" w:lineRule="auto"/>
        <w:jc w:val="center"/>
        <w:rPr>
          <w:rFonts w:ascii="Bookman Old Style" w:eastAsia="Georgia" w:hAnsi="Bookman Old Style" w:cs="Georgia"/>
          <w:b/>
          <w:sz w:val="28"/>
          <w:szCs w:val="28"/>
          <w:highlight w:val="white"/>
        </w:rPr>
      </w:pPr>
      <w:r>
        <w:rPr>
          <w:rFonts w:ascii="Bookman Old Style" w:eastAsia="Georgia" w:hAnsi="Bookman Old Style" w:cs="Georgia"/>
          <w:b/>
          <w:sz w:val="28"/>
          <w:szCs w:val="28"/>
          <w:highlight w:val="white"/>
        </w:rPr>
        <w:lastRenderedPageBreak/>
        <w:t>ВИСНОВКИ</w:t>
      </w:r>
    </w:p>
    <w:p w:rsidR="00351DC0" w:rsidRPr="00351DC0" w:rsidRDefault="00351DC0" w:rsidP="00351DC0">
      <w:pPr>
        <w:tabs>
          <w:tab w:val="left" w:pos="851"/>
        </w:tabs>
        <w:spacing w:after="0" w:line="240" w:lineRule="auto"/>
        <w:jc w:val="center"/>
        <w:rPr>
          <w:rFonts w:ascii="Bookman Old Style" w:eastAsia="Georgia" w:hAnsi="Bookman Old Style" w:cs="Georgia"/>
          <w:b/>
          <w:sz w:val="28"/>
          <w:szCs w:val="28"/>
          <w:highlight w:val="white"/>
        </w:rPr>
      </w:pPr>
    </w:p>
    <w:p w:rsidR="00351DC0" w:rsidRDefault="00A642F0" w:rsidP="00351DC0">
      <w:pPr>
        <w:tabs>
          <w:tab w:val="left" w:pos="851"/>
        </w:tabs>
        <w:spacing w:after="0" w:line="240" w:lineRule="auto"/>
        <w:ind w:firstLine="709"/>
        <w:jc w:val="both"/>
        <w:rPr>
          <w:rFonts w:ascii="Bookman Old Style" w:eastAsia="Georgia" w:hAnsi="Bookman Old Style" w:cs="Georgia"/>
          <w:sz w:val="28"/>
          <w:szCs w:val="28"/>
          <w:highlight w:val="white"/>
        </w:rPr>
      </w:pPr>
      <w:r w:rsidRPr="00D06280">
        <w:rPr>
          <w:rFonts w:ascii="Bookman Old Style" w:eastAsia="Georgia" w:hAnsi="Bookman Old Style" w:cs="Georgia"/>
          <w:sz w:val="28"/>
          <w:szCs w:val="28"/>
          <w:highlight w:val="white"/>
        </w:rPr>
        <w:t xml:space="preserve">Стратегічна ціль </w:t>
      </w:r>
      <w:r w:rsidR="00351DC0">
        <w:rPr>
          <w:rFonts w:ascii="Bookman Old Style" w:eastAsia="Georgia" w:hAnsi="Bookman Old Style" w:cs="Georgia"/>
          <w:sz w:val="28"/>
          <w:szCs w:val="28"/>
          <w:highlight w:val="white"/>
        </w:rPr>
        <w:t xml:space="preserve">сучасної </w:t>
      </w:r>
      <w:r w:rsidRPr="00D06280">
        <w:rPr>
          <w:rFonts w:ascii="Bookman Old Style" w:eastAsia="Georgia" w:hAnsi="Bookman Old Style" w:cs="Georgia"/>
          <w:sz w:val="28"/>
          <w:szCs w:val="28"/>
          <w:highlight w:val="white"/>
        </w:rPr>
        <w:t>освіти – забезпечення гендерної рівності</w:t>
      </w:r>
      <w:r w:rsidR="00351DC0">
        <w:rPr>
          <w:rFonts w:ascii="Bookman Old Style" w:eastAsia="Georgia" w:hAnsi="Bookman Old Style" w:cs="Georgia"/>
          <w:sz w:val="28"/>
          <w:szCs w:val="28"/>
          <w:highlight w:val="white"/>
        </w:rPr>
        <w:t xml:space="preserve"> та рівних можливостей</w:t>
      </w:r>
      <w:r w:rsidRPr="00D06280">
        <w:rPr>
          <w:rFonts w:ascii="Bookman Old Style" w:eastAsia="Georgia" w:hAnsi="Bookman Old Style" w:cs="Georgia"/>
          <w:sz w:val="28"/>
          <w:szCs w:val="28"/>
          <w:highlight w:val="white"/>
        </w:rPr>
        <w:t xml:space="preserve">. </w:t>
      </w:r>
    </w:p>
    <w:p w:rsidR="00351DC0" w:rsidRDefault="00351DC0" w:rsidP="00351DC0">
      <w:pPr>
        <w:tabs>
          <w:tab w:val="left" w:pos="851"/>
        </w:tabs>
        <w:spacing w:after="0" w:line="240" w:lineRule="auto"/>
        <w:ind w:firstLine="709"/>
        <w:jc w:val="both"/>
        <w:rPr>
          <w:rFonts w:ascii="Bookman Old Style" w:eastAsia="Georgia" w:hAnsi="Bookman Old Style" w:cs="Georgia"/>
          <w:sz w:val="28"/>
          <w:szCs w:val="28"/>
          <w:highlight w:val="white"/>
        </w:rPr>
      </w:pPr>
    </w:p>
    <w:p w:rsidR="00351DC0" w:rsidRDefault="00A642F0" w:rsidP="00351DC0">
      <w:pPr>
        <w:tabs>
          <w:tab w:val="left" w:pos="851"/>
        </w:tabs>
        <w:spacing w:after="0" w:line="240" w:lineRule="auto"/>
        <w:ind w:firstLine="709"/>
        <w:jc w:val="both"/>
        <w:rPr>
          <w:rFonts w:ascii="Bookman Old Style" w:eastAsia="Georgia" w:hAnsi="Bookman Old Style" w:cs="Georgia"/>
          <w:sz w:val="28"/>
          <w:szCs w:val="28"/>
          <w:highlight w:val="white"/>
        </w:rPr>
      </w:pPr>
      <w:r w:rsidRPr="00D06280">
        <w:rPr>
          <w:rFonts w:ascii="Bookman Old Style" w:eastAsia="Georgia" w:hAnsi="Bookman Old Style" w:cs="Georgia"/>
          <w:sz w:val="28"/>
          <w:szCs w:val="28"/>
          <w:highlight w:val="white"/>
        </w:rPr>
        <w:t xml:space="preserve">Головні завдання: </w:t>
      </w:r>
    </w:p>
    <w:p w:rsidR="00351DC0" w:rsidRDefault="00A642F0" w:rsidP="00351DC0">
      <w:pPr>
        <w:pStyle w:val="ad"/>
        <w:numPr>
          <w:ilvl w:val="0"/>
          <w:numId w:val="31"/>
        </w:numPr>
        <w:tabs>
          <w:tab w:val="left" w:pos="851"/>
        </w:tabs>
        <w:spacing w:after="0" w:line="240" w:lineRule="auto"/>
        <w:ind w:left="1276" w:hanging="567"/>
        <w:jc w:val="both"/>
        <w:rPr>
          <w:rFonts w:ascii="Bookman Old Style" w:eastAsia="Georgia" w:hAnsi="Bookman Old Style" w:cs="Georgia"/>
          <w:sz w:val="28"/>
          <w:szCs w:val="28"/>
          <w:highlight w:val="white"/>
        </w:rPr>
      </w:pPr>
      <w:r w:rsidRPr="00351DC0">
        <w:rPr>
          <w:rFonts w:ascii="Bookman Old Style" w:eastAsia="Georgia" w:hAnsi="Bookman Old Style" w:cs="Georgia"/>
          <w:sz w:val="28"/>
          <w:szCs w:val="28"/>
          <w:highlight w:val="white"/>
        </w:rPr>
        <w:t xml:space="preserve">створення </w:t>
      </w:r>
      <w:proofErr w:type="spellStart"/>
      <w:r w:rsidRPr="00351DC0">
        <w:rPr>
          <w:rFonts w:ascii="Bookman Old Style" w:eastAsia="Georgia" w:hAnsi="Bookman Old Style" w:cs="Georgia"/>
          <w:sz w:val="28"/>
          <w:szCs w:val="28"/>
          <w:highlight w:val="white"/>
        </w:rPr>
        <w:t>гендерно</w:t>
      </w:r>
      <w:proofErr w:type="spellEnd"/>
      <w:r w:rsidR="00351DC0" w:rsidRPr="00351DC0">
        <w:rPr>
          <w:rFonts w:ascii="Bookman Old Style" w:eastAsia="Georgia" w:hAnsi="Bookman Old Style" w:cs="Georgia"/>
          <w:sz w:val="28"/>
          <w:szCs w:val="28"/>
          <w:highlight w:val="white"/>
        </w:rPr>
        <w:t xml:space="preserve"> </w:t>
      </w:r>
      <w:r w:rsidRPr="00351DC0">
        <w:rPr>
          <w:rFonts w:ascii="Bookman Old Style" w:eastAsia="Georgia" w:hAnsi="Bookman Old Style" w:cs="Georgia"/>
          <w:sz w:val="28"/>
          <w:szCs w:val="28"/>
          <w:highlight w:val="white"/>
        </w:rPr>
        <w:t>чутливого освітнього простору;</w:t>
      </w:r>
    </w:p>
    <w:p w:rsidR="00351DC0" w:rsidRPr="00351DC0" w:rsidRDefault="00A642F0" w:rsidP="00351DC0">
      <w:pPr>
        <w:pStyle w:val="ad"/>
        <w:numPr>
          <w:ilvl w:val="0"/>
          <w:numId w:val="31"/>
        </w:numPr>
        <w:tabs>
          <w:tab w:val="left" w:pos="851"/>
        </w:tabs>
        <w:spacing w:after="0" w:line="240" w:lineRule="auto"/>
        <w:ind w:left="1276" w:hanging="567"/>
        <w:jc w:val="both"/>
        <w:rPr>
          <w:rFonts w:ascii="Bookman Old Style" w:eastAsia="Georgia" w:hAnsi="Bookman Old Style" w:cs="Georgia"/>
          <w:sz w:val="28"/>
          <w:szCs w:val="28"/>
          <w:highlight w:val="white"/>
        </w:rPr>
      </w:pPr>
      <w:r w:rsidRPr="00351DC0">
        <w:rPr>
          <w:rFonts w:ascii="Bookman Old Style" w:eastAsia="Georgia" w:hAnsi="Bookman Old Style" w:cs="Georgia"/>
          <w:sz w:val="28"/>
          <w:szCs w:val="28"/>
          <w:highlight w:val="white"/>
        </w:rPr>
        <w:t xml:space="preserve">формування гендерної компетентності; </w:t>
      </w:r>
    </w:p>
    <w:p w:rsidR="00351DC0" w:rsidRPr="00351DC0" w:rsidRDefault="00A642F0" w:rsidP="00351DC0">
      <w:pPr>
        <w:pStyle w:val="ad"/>
        <w:numPr>
          <w:ilvl w:val="0"/>
          <w:numId w:val="31"/>
        </w:numPr>
        <w:tabs>
          <w:tab w:val="left" w:pos="851"/>
        </w:tabs>
        <w:spacing w:after="0" w:line="240" w:lineRule="auto"/>
        <w:ind w:left="1276" w:hanging="567"/>
        <w:jc w:val="both"/>
        <w:rPr>
          <w:rFonts w:ascii="Bookman Old Style" w:eastAsia="Georgia" w:hAnsi="Bookman Old Style" w:cs="Georgia"/>
          <w:sz w:val="28"/>
          <w:szCs w:val="28"/>
          <w:highlight w:val="white"/>
        </w:rPr>
      </w:pPr>
      <w:r w:rsidRPr="00351DC0">
        <w:rPr>
          <w:rFonts w:ascii="Bookman Old Style" w:eastAsia="Georgia" w:hAnsi="Bookman Old Style" w:cs="Georgia"/>
          <w:sz w:val="28"/>
          <w:szCs w:val="28"/>
          <w:highlight w:val="white"/>
        </w:rPr>
        <w:t xml:space="preserve">використання </w:t>
      </w:r>
      <w:proofErr w:type="spellStart"/>
      <w:r w:rsidRPr="00351DC0">
        <w:rPr>
          <w:rFonts w:ascii="Bookman Old Style" w:eastAsia="Georgia" w:hAnsi="Bookman Old Style" w:cs="Georgia"/>
          <w:sz w:val="28"/>
          <w:szCs w:val="28"/>
          <w:highlight w:val="white"/>
        </w:rPr>
        <w:t>гендерно</w:t>
      </w:r>
      <w:proofErr w:type="spellEnd"/>
      <w:r w:rsidR="00351DC0" w:rsidRPr="00351DC0">
        <w:rPr>
          <w:rFonts w:ascii="Bookman Old Style" w:eastAsia="Georgia" w:hAnsi="Bookman Old Style" w:cs="Georgia"/>
          <w:sz w:val="28"/>
          <w:szCs w:val="28"/>
          <w:highlight w:val="white"/>
        </w:rPr>
        <w:t xml:space="preserve"> </w:t>
      </w:r>
      <w:r w:rsidRPr="00351DC0">
        <w:rPr>
          <w:rFonts w:ascii="Bookman Old Style" w:eastAsia="Georgia" w:hAnsi="Bookman Old Style" w:cs="Georgia"/>
          <w:sz w:val="28"/>
          <w:szCs w:val="28"/>
          <w:highlight w:val="white"/>
        </w:rPr>
        <w:t xml:space="preserve">чутливих технологій; </w:t>
      </w:r>
    </w:p>
    <w:p w:rsidR="00351DC0" w:rsidRPr="00351DC0" w:rsidRDefault="00A642F0" w:rsidP="00351DC0">
      <w:pPr>
        <w:pStyle w:val="ad"/>
        <w:numPr>
          <w:ilvl w:val="0"/>
          <w:numId w:val="31"/>
        </w:numPr>
        <w:tabs>
          <w:tab w:val="left" w:pos="851"/>
        </w:tabs>
        <w:spacing w:after="0" w:line="240" w:lineRule="auto"/>
        <w:ind w:left="1276" w:hanging="567"/>
        <w:jc w:val="both"/>
        <w:rPr>
          <w:rFonts w:ascii="Bookman Old Style" w:eastAsia="Georgia" w:hAnsi="Bookman Old Style" w:cs="Georgia"/>
          <w:sz w:val="28"/>
          <w:szCs w:val="28"/>
          <w:highlight w:val="white"/>
        </w:rPr>
      </w:pPr>
      <w:r w:rsidRPr="00351DC0">
        <w:rPr>
          <w:rFonts w:ascii="Bookman Old Style" w:eastAsia="Georgia" w:hAnsi="Bookman Old Style" w:cs="Georgia"/>
          <w:sz w:val="28"/>
          <w:szCs w:val="28"/>
          <w:highlight w:val="white"/>
        </w:rPr>
        <w:t xml:space="preserve">подолання усталених, консервативних уявлень про поведінку, соціальні ролі жінок і чоловіків, підвищення мотивації до творчої та інноваційної професійної діяльності освітян. </w:t>
      </w:r>
    </w:p>
    <w:p w:rsidR="00351DC0" w:rsidRDefault="00351DC0" w:rsidP="00351DC0">
      <w:pPr>
        <w:tabs>
          <w:tab w:val="left" w:pos="851"/>
        </w:tabs>
        <w:spacing w:after="0" w:line="240" w:lineRule="auto"/>
        <w:ind w:firstLine="709"/>
        <w:jc w:val="both"/>
        <w:rPr>
          <w:rFonts w:ascii="Bookman Old Style" w:eastAsia="Georgia" w:hAnsi="Bookman Old Style" w:cs="Georgia"/>
          <w:sz w:val="28"/>
          <w:szCs w:val="28"/>
          <w:highlight w:val="white"/>
        </w:rPr>
      </w:pPr>
    </w:p>
    <w:p w:rsidR="00DC4256" w:rsidRPr="00D06280" w:rsidRDefault="00A642F0" w:rsidP="00351DC0">
      <w:pPr>
        <w:tabs>
          <w:tab w:val="left" w:pos="851"/>
        </w:tabs>
        <w:spacing w:after="0" w:line="240" w:lineRule="auto"/>
        <w:ind w:firstLine="709"/>
        <w:jc w:val="both"/>
        <w:rPr>
          <w:rFonts w:ascii="Bookman Old Style" w:eastAsia="Georgia" w:hAnsi="Bookman Old Style" w:cs="Georgia"/>
          <w:sz w:val="28"/>
          <w:szCs w:val="28"/>
          <w:highlight w:val="white"/>
        </w:rPr>
      </w:pPr>
      <w:r w:rsidRPr="00D06280">
        <w:rPr>
          <w:rFonts w:ascii="Bookman Old Style" w:eastAsia="Georgia" w:hAnsi="Bookman Old Style" w:cs="Georgia"/>
          <w:sz w:val="28"/>
          <w:szCs w:val="28"/>
          <w:highlight w:val="white"/>
        </w:rPr>
        <w:t xml:space="preserve">Основний принцип </w:t>
      </w:r>
      <w:proofErr w:type="spellStart"/>
      <w:r w:rsidRPr="00D06280">
        <w:rPr>
          <w:rFonts w:ascii="Bookman Old Style" w:eastAsia="Georgia" w:hAnsi="Bookman Old Style" w:cs="Georgia"/>
          <w:sz w:val="28"/>
          <w:szCs w:val="28"/>
          <w:highlight w:val="white"/>
        </w:rPr>
        <w:t>гендерно</w:t>
      </w:r>
      <w:proofErr w:type="spellEnd"/>
      <w:r w:rsidR="00351DC0">
        <w:rPr>
          <w:rFonts w:ascii="Bookman Old Style" w:eastAsia="Georgia" w:hAnsi="Bookman Old Style" w:cs="Georgia"/>
          <w:sz w:val="28"/>
          <w:szCs w:val="28"/>
          <w:highlight w:val="white"/>
        </w:rPr>
        <w:t xml:space="preserve"> </w:t>
      </w:r>
      <w:r w:rsidRPr="00D06280">
        <w:rPr>
          <w:rFonts w:ascii="Bookman Old Style" w:eastAsia="Georgia" w:hAnsi="Bookman Old Style" w:cs="Georgia"/>
          <w:sz w:val="28"/>
          <w:szCs w:val="28"/>
          <w:highlight w:val="white"/>
        </w:rPr>
        <w:t>чутливого виховання полягає в тому, що вибір людини повинен бути вільним, зокрема, від традиційних, визначених суспільством стереотипів (головне – прагнути займатися тією справою в житті, яка подобається, невпинно йти до неї, вірити у власний успіх).</w:t>
      </w:r>
    </w:p>
    <w:p w:rsidR="00351DC0" w:rsidRDefault="00351DC0" w:rsidP="00351DC0">
      <w:pPr>
        <w:tabs>
          <w:tab w:val="left" w:pos="851"/>
        </w:tabs>
        <w:spacing w:after="0" w:line="240" w:lineRule="auto"/>
        <w:ind w:firstLine="709"/>
        <w:jc w:val="both"/>
        <w:rPr>
          <w:rFonts w:ascii="Bookman Old Style" w:eastAsia="Georgia" w:hAnsi="Bookman Old Style" w:cs="Georgia"/>
          <w:sz w:val="28"/>
          <w:szCs w:val="28"/>
          <w:highlight w:val="white"/>
        </w:rPr>
      </w:pPr>
    </w:p>
    <w:p w:rsidR="00DC4256" w:rsidRPr="00D06280" w:rsidRDefault="00A642F0" w:rsidP="00351DC0">
      <w:pPr>
        <w:tabs>
          <w:tab w:val="left" w:pos="851"/>
        </w:tabs>
        <w:spacing w:after="0" w:line="240" w:lineRule="auto"/>
        <w:ind w:firstLine="709"/>
        <w:jc w:val="both"/>
        <w:rPr>
          <w:rFonts w:ascii="Bookman Old Style" w:eastAsia="Georgia" w:hAnsi="Bookman Old Style" w:cs="Georgia"/>
          <w:sz w:val="28"/>
          <w:szCs w:val="28"/>
          <w:highlight w:val="white"/>
        </w:rPr>
      </w:pPr>
      <w:r w:rsidRPr="00D06280">
        <w:rPr>
          <w:rFonts w:ascii="Bookman Old Style" w:eastAsia="Georgia" w:hAnsi="Bookman Old Style" w:cs="Georgia"/>
          <w:sz w:val="28"/>
          <w:szCs w:val="28"/>
          <w:highlight w:val="white"/>
        </w:rPr>
        <w:t>Важливо заохочувати учнівство до статево змішаних видів навчальної діяльності; забезпечення однакового (рівного) доступу до користування навчальним, спортивним інвентарем, приладами; створення рівних умов для хлопців і дівчат у ході виконання практичних завдань (регламентація часу, використання методів стимулювання, підбір змісту завдань).</w:t>
      </w:r>
    </w:p>
    <w:p w:rsidR="00351DC0" w:rsidRDefault="00351DC0" w:rsidP="00351DC0">
      <w:pPr>
        <w:tabs>
          <w:tab w:val="left" w:pos="851"/>
        </w:tabs>
        <w:spacing w:after="0" w:line="240" w:lineRule="auto"/>
        <w:ind w:firstLine="709"/>
        <w:jc w:val="both"/>
        <w:rPr>
          <w:rFonts w:ascii="Bookman Old Style" w:eastAsia="Georgia" w:hAnsi="Bookman Old Style" w:cs="Georgia"/>
          <w:sz w:val="28"/>
          <w:szCs w:val="28"/>
          <w:highlight w:val="white"/>
        </w:rPr>
      </w:pPr>
    </w:p>
    <w:p w:rsidR="00DC4256" w:rsidRPr="00D06280" w:rsidRDefault="00A642F0" w:rsidP="00351DC0">
      <w:pPr>
        <w:tabs>
          <w:tab w:val="left" w:pos="851"/>
        </w:tabs>
        <w:spacing w:after="0" w:line="240" w:lineRule="auto"/>
        <w:ind w:firstLine="709"/>
        <w:jc w:val="both"/>
        <w:rPr>
          <w:rFonts w:ascii="Bookman Old Style" w:eastAsia="Georgia" w:hAnsi="Bookman Old Style" w:cs="Georgia"/>
          <w:sz w:val="28"/>
          <w:szCs w:val="28"/>
          <w:highlight w:val="white"/>
        </w:rPr>
      </w:pPr>
      <w:r w:rsidRPr="00D06280">
        <w:rPr>
          <w:rFonts w:ascii="Bookman Old Style" w:eastAsia="Georgia" w:hAnsi="Bookman Old Style" w:cs="Georgia"/>
          <w:sz w:val="28"/>
          <w:szCs w:val="28"/>
          <w:highlight w:val="white"/>
        </w:rPr>
        <w:t>Провести перегляд оформлення простору школи (наприклад, табли</w:t>
      </w:r>
      <w:r w:rsidR="00DB680A">
        <w:rPr>
          <w:rFonts w:ascii="Bookman Old Style" w:eastAsia="Georgia" w:hAnsi="Bookman Old Style" w:cs="Georgia"/>
          <w:sz w:val="28"/>
          <w:szCs w:val="28"/>
          <w:highlight w:val="white"/>
        </w:rPr>
        <w:t xml:space="preserve">чки на дверях кабінетів з </w:t>
      </w:r>
      <w:proofErr w:type="spellStart"/>
      <w:r w:rsidR="00DB680A">
        <w:rPr>
          <w:rFonts w:ascii="Bookman Old Style" w:eastAsia="Georgia" w:hAnsi="Bookman Old Style" w:cs="Georgia"/>
          <w:sz w:val="28"/>
          <w:szCs w:val="28"/>
          <w:highlight w:val="white"/>
        </w:rPr>
        <w:t>феміні</w:t>
      </w:r>
      <w:r w:rsidRPr="00D06280">
        <w:rPr>
          <w:rFonts w:ascii="Bookman Old Style" w:eastAsia="Georgia" w:hAnsi="Bookman Old Style" w:cs="Georgia"/>
          <w:sz w:val="28"/>
          <w:szCs w:val="28"/>
          <w:highlight w:val="white"/>
        </w:rPr>
        <w:t>тивами</w:t>
      </w:r>
      <w:proofErr w:type="spellEnd"/>
      <w:r w:rsidR="00351DC0">
        <w:rPr>
          <w:rFonts w:ascii="Bookman Old Style" w:eastAsia="Georgia" w:hAnsi="Bookman Old Style" w:cs="Georgia"/>
          <w:sz w:val="28"/>
          <w:szCs w:val="28"/>
          <w:highlight w:val="white"/>
        </w:rPr>
        <w:t xml:space="preserve"> та ін.).</w:t>
      </w:r>
    </w:p>
    <w:p w:rsidR="00351DC0" w:rsidRDefault="00351DC0" w:rsidP="00351DC0">
      <w:pPr>
        <w:tabs>
          <w:tab w:val="left" w:pos="851"/>
        </w:tabs>
        <w:spacing w:after="0" w:line="240" w:lineRule="auto"/>
        <w:ind w:firstLine="709"/>
        <w:jc w:val="both"/>
        <w:rPr>
          <w:rFonts w:ascii="Bookman Old Style" w:eastAsia="Georgia" w:hAnsi="Bookman Old Style" w:cs="Georgia"/>
          <w:sz w:val="28"/>
          <w:szCs w:val="28"/>
          <w:highlight w:val="white"/>
        </w:rPr>
      </w:pPr>
    </w:p>
    <w:p w:rsidR="00DC4256" w:rsidRPr="00D06280" w:rsidRDefault="00351DC0" w:rsidP="00351DC0">
      <w:pPr>
        <w:tabs>
          <w:tab w:val="left" w:pos="851"/>
        </w:tabs>
        <w:spacing w:after="0" w:line="240" w:lineRule="auto"/>
        <w:ind w:firstLine="709"/>
        <w:jc w:val="both"/>
        <w:rPr>
          <w:rFonts w:ascii="Bookman Old Style" w:eastAsia="Georgia" w:hAnsi="Bookman Old Style" w:cs="Georgia"/>
          <w:sz w:val="28"/>
          <w:szCs w:val="28"/>
          <w:highlight w:val="white"/>
        </w:rPr>
      </w:pPr>
      <w:r>
        <w:rPr>
          <w:rFonts w:ascii="Bookman Old Style" w:eastAsia="Georgia" w:hAnsi="Bookman Old Style" w:cs="Georgia"/>
          <w:sz w:val="28"/>
          <w:szCs w:val="28"/>
          <w:highlight w:val="white"/>
        </w:rPr>
        <w:t>Створити н</w:t>
      </w:r>
      <w:r w:rsidR="00A642F0" w:rsidRPr="00D06280">
        <w:rPr>
          <w:rFonts w:ascii="Bookman Old Style" w:eastAsia="Georgia" w:hAnsi="Bookman Old Style" w:cs="Georgia"/>
          <w:sz w:val="28"/>
          <w:szCs w:val="28"/>
          <w:highlight w:val="white"/>
        </w:rPr>
        <w:t>естереотипний світ рівних можливостей.</w:t>
      </w:r>
    </w:p>
    <w:p w:rsidR="0015390D" w:rsidRDefault="0015390D">
      <w:pPr>
        <w:rPr>
          <w:rFonts w:ascii="Bookman Old Style" w:hAnsi="Bookman Old Style"/>
        </w:rPr>
      </w:pPr>
      <w:r>
        <w:rPr>
          <w:rFonts w:ascii="Bookman Old Style" w:hAnsi="Bookman Old Style"/>
        </w:rPr>
        <w:br w:type="page"/>
      </w:r>
    </w:p>
    <w:p w:rsidR="0015390D" w:rsidRPr="0015390D" w:rsidRDefault="0015390D" w:rsidP="00071E95">
      <w:pPr>
        <w:spacing w:after="0" w:line="240" w:lineRule="auto"/>
        <w:jc w:val="center"/>
        <w:rPr>
          <w:rFonts w:ascii="Times New Roman" w:eastAsiaTheme="minorHAnsi" w:hAnsi="Times New Roman" w:cs="Times New Roman"/>
          <w:b/>
          <w:sz w:val="28"/>
          <w:szCs w:val="28"/>
          <w:lang w:eastAsia="en-US"/>
        </w:rPr>
      </w:pPr>
      <w:r w:rsidRPr="0015390D">
        <w:rPr>
          <w:rFonts w:ascii="Times New Roman" w:eastAsiaTheme="minorHAnsi" w:hAnsi="Times New Roman" w:cs="Times New Roman"/>
          <w:b/>
          <w:sz w:val="28"/>
          <w:szCs w:val="28"/>
          <w:lang w:eastAsia="en-US"/>
        </w:rPr>
        <w:lastRenderedPageBreak/>
        <w:t>РЕКОМЕНДОВАНІ РЕСУРСИ</w:t>
      </w:r>
    </w:p>
    <w:p w:rsidR="00DC4256" w:rsidRDefault="00DC4256" w:rsidP="00071E95">
      <w:pPr>
        <w:tabs>
          <w:tab w:val="left" w:pos="2003"/>
        </w:tabs>
        <w:spacing w:after="0" w:line="240" w:lineRule="auto"/>
        <w:ind w:firstLine="709"/>
        <w:jc w:val="both"/>
        <w:rPr>
          <w:rFonts w:ascii="Bookman Old Style" w:hAnsi="Bookman Old Style"/>
        </w:rPr>
      </w:pPr>
    </w:p>
    <w:p w:rsidR="00071E95" w:rsidRPr="00071E95" w:rsidRDefault="00071E95" w:rsidP="00071E95">
      <w:pPr>
        <w:spacing w:after="0" w:line="240" w:lineRule="auto"/>
        <w:jc w:val="center"/>
        <w:rPr>
          <w:rFonts w:ascii="Times New Roman" w:eastAsiaTheme="minorHAnsi" w:hAnsi="Times New Roman" w:cs="Times New Roman"/>
          <w:b/>
          <w:sz w:val="28"/>
          <w:szCs w:val="28"/>
          <w:lang w:eastAsia="en-US"/>
        </w:rPr>
      </w:pPr>
      <w:r w:rsidRPr="00071E95">
        <w:rPr>
          <w:rFonts w:ascii="Times New Roman" w:eastAsiaTheme="minorHAnsi" w:hAnsi="Times New Roman" w:cs="Times New Roman"/>
          <w:b/>
          <w:sz w:val="28"/>
          <w:szCs w:val="28"/>
          <w:lang w:eastAsia="en-US"/>
        </w:rPr>
        <w:t>Законодавча база</w:t>
      </w:r>
    </w:p>
    <w:p w:rsidR="00071E95" w:rsidRPr="00071E95" w:rsidRDefault="00071E95" w:rsidP="00071E95">
      <w:pPr>
        <w:spacing w:after="0" w:line="240" w:lineRule="auto"/>
        <w:jc w:val="both"/>
        <w:rPr>
          <w:rFonts w:ascii="Times New Roman" w:eastAsiaTheme="minorHAnsi" w:hAnsi="Times New Roman" w:cs="Times New Roman"/>
          <w:sz w:val="28"/>
          <w:szCs w:val="28"/>
          <w:lang w:eastAsia="en-US"/>
        </w:rPr>
      </w:pP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Загальна декларація прав людини. URL: </w:t>
      </w:r>
      <w:hyperlink r:id="rId12" w:history="1">
        <w:r w:rsidRPr="00071E95">
          <w:rPr>
            <w:rFonts w:ascii="Times New Roman" w:eastAsiaTheme="minorHAnsi" w:hAnsi="Times New Roman" w:cs="Times New Roman"/>
            <w:color w:val="0000FF" w:themeColor="hyperlink"/>
            <w:sz w:val="28"/>
            <w:szCs w:val="28"/>
            <w:u w:val="single"/>
            <w:lang w:eastAsia="en-US"/>
          </w:rPr>
          <w:t>https://cutt.ly/CfbvS4j</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Конвенція про захист прав людини і основоположних свобод. URL: </w:t>
      </w:r>
      <w:hyperlink r:id="rId13" w:history="1">
        <w:r w:rsidRPr="00071E95">
          <w:rPr>
            <w:rFonts w:ascii="Times New Roman" w:eastAsiaTheme="minorHAnsi" w:hAnsi="Times New Roman" w:cs="Times New Roman"/>
            <w:color w:val="0000FF" w:themeColor="hyperlink"/>
            <w:sz w:val="28"/>
            <w:szCs w:val="28"/>
            <w:u w:val="single"/>
            <w:lang w:eastAsia="en-US"/>
          </w:rPr>
          <w:t>http://surl.li/huud</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Конвенція ООН про права дитини від 20 листопада 1989 року. URL: </w:t>
      </w:r>
      <w:hyperlink r:id="rId14" w:history="1">
        <w:r w:rsidRPr="00071E95">
          <w:rPr>
            <w:rFonts w:ascii="Times New Roman" w:eastAsiaTheme="minorHAnsi" w:hAnsi="Times New Roman" w:cs="Times New Roman"/>
            <w:color w:val="0000FF" w:themeColor="hyperlink"/>
            <w:sz w:val="28"/>
            <w:szCs w:val="28"/>
            <w:u w:val="single"/>
            <w:lang w:eastAsia="en-US"/>
          </w:rPr>
          <w:t>http://surl.li/aavqk</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Конвенція ООН про права осіб з інвалідністю. URL: </w:t>
      </w:r>
      <w:hyperlink r:id="rId15" w:history="1">
        <w:r w:rsidRPr="00071E95">
          <w:rPr>
            <w:rFonts w:ascii="Times New Roman" w:eastAsiaTheme="minorHAnsi" w:hAnsi="Times New Roman" w:cs="Times New Roman"/>
            <w:color w:val="0000FF" w:themeColor="hyperlink"/>
            <w:sz w:val="28"/>
            <w:szCs w:val="28"/>
            <w:u w:val="single"/>
            <w:lang w:eastAsia="en-US"/>
          </w:rPr>
          <w:t>http://surl.li/aavqg</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Резолюція Генеральної Асамблеї від 25 вересня 2015 року «Перетворення нашого світу: Порядок денний у сфері сталого розвитку до 2030 року». URL: </w:t>
      </w:r>
      <w:hyperlink r:id="rId16" w:history="1">
        <w:r w:rsidRPr="00071E95">
          <w:rPr>
            <w:rFonts w:ascii="Times New Roman" w:eastAsiaTheme="minorHAnsi" w:hAnsi="Times New Roman" w:cs="Times New Roman"/>
            <w:color w:val="0000FF" w:themeColor="hyperlink"/>
            <w:sz w:val="28"/>
            <w:szCs w:val="28"/>
            <w:u w:val="single"/>
            <w:lang w:eastAsia="en-US"/>
          </w:rPr>
          <w:t>https://cutt.ly/ug11Jma</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Декларація Комітету міністрів Ради Європи від 16 листопада 1988 р. «Про рівноправність жінок та чоловіків». URL: </w:t>
      </w:r>
      <w:hyperlink r:id="rId17" w:history="1">
        <w:r w:rsidRPr="00071E95">
          <w:rPr>
            <w:rFonts w:ascii="Times New Roman" w:eastAsiaTheme="minorHAnsi" w:hAnsi="Times New Roman" w:cs="Times New Roman"/>
            <w:color w:val="0000FF" w:themeColor="hyperlink"/>
            <w:sz w:val="28"/>
            <w:szCs w:val="28"/>
            <w:u w:val="single"/>
            <w:lang w:eastAsia="en-US"/>
          </w:rPr>
          <w:t>https://cutt.ly/Vg10Kss</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Стратегія ґендерної рівності Ради Європи на 2018–2023 роки. URL: </w:t>
      </w:r>
      <w:hyperlink r:id="rId18" w:history="1">
        <w:r w:rsidRPr="00071E95">
          <w:rPr>
            <w:rFonts w:ascii="Times New Roman" w:eastAsiaTheme="minorHAnsi" w:hAnsi="Times New Roman" w:cs="Times New Roman"/>
            <w:color w:val="0000FF" w:themeColor="hyperlink"/>
            <w:sz w:val="28"/>
            <w:szCs w:val="28"/>
            <w:u w:val="single"/>
            <w:lang w:eastAsia="en-US"/>
          </w:rPr>
          <w:t>https://cutt.ly/Pg103cj</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Конституція України. URL: </w:t>
      </w:r>
      <w:hyperlink r:id="rId19" w:history="1">
        <w:r w:rsidRPr="00071E95">
          <w:rPr>
            <w:rFonts w:ascii="Times New Roman" w:eastAsiaTheme="minorHAnsi" w:hAnsi="Times New Roman" w:cs="Times New Roman"/>
            <w:color w:val="0000FF" w:themeColor="hyperlink"/>
            <w:sz w:val="28"/>
            <w:szCs w:val="28"/>
            <w:u w:val="single"/>
            <w:lang w:eastAsia="en-US"/>
          </w:rPr>
          <w:t>https://cutt.ly/Ffn6KsD</w:t>
        </w:r>
      </w:hyperlink>
      <w:r w:rsidRPr="00071E95">
        <w:rPr>
          <w:rFonts w:ascii="Times New Roman" w:eastAsiaTheme="minorHAnsi" w:hAnsi="Times New Roman" w:cs="Times New Roman"/>
          <w:sz w:val="28"/>
          <w:szCs w:val="28"/>
          <w:lang w:eastAsia="en-US"/>
        </w:rPr>
        <w:t>.</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Закон України «Про забезпечення рівних прав та можливостей жінок і чоловіків». URL: </w:t>
      </w:r>
      <w:hyperlink r:id="rId20" w:history="1">
        <w:r w:rsidRPr="00071E95">
          <w:rPr>
            <w:rFonts w:ascii="Times New Roman" w:eastAsiaTheme="minorHAnsi" w:hAnsi="Times New Roman" w:cs="Times New Roman"/>
            <w:color w:val="0000FF" w:themeColor="hyperlink"/>
            <w:sz w:val="28"/>
            <w:szCs w:val="28"/>
            <w:u w:val="single"/>
            <w:lang w:eastAsia="en-US"/>
          </w:rPr>
          <w:t>https://cutt.ly/tg1AZCX</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Закон України «Про протидію торгівлі людьми». URL: </w:t>
      </w:r>
      <w:hyperlink r:id="rId21" w:history="1">
        <w:r w:rsidRPr="00071E95">
          <w:rPr>
            <w:rFonts w:ascii="Times New Roman" w:eastAsiaTheme="minorHAnsi" w:hAnsi="Times New Roman" w:cs="Times New Roman"/>
            <w:color w:val="0000FF" w:themeColor="hyperlink"/>
            <w:sz w:val="28"/>
            <w:szCs w:val="28"/>
            <w:u w:val="single"/>
            <w:lang w:eastAsia="en-US"/>
          </w:rPr>
          <w:t>https://cutt.ly/lg12sVH</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Закон України «Про засади запобігання та протидії дискримінації в Україні». URL: </w:t>
      </w:r>
      <w:hyperlink r:id="rId22" w:history="1">
        <w:r w:rsidRPr="00071E95">
          <w:rPr>
            <w:rFonts w:ascii="Times New Roman" w:eastAsiaTheme="minorHAnsi" w:hAnsi="Times New Roman" w:cs="Times New Roman"/>
            <w:color w:val="0000FF" w:themeColor="hyperlink"/>
            <w:sz w:val="28"/>
            <w:szCs w:val="28"/>
            <w:u w:val="single"/>
            <w:lang w:eastAsia="en-US"/>
          </w:rPr>
          <w:t>https://cutt.ly/mrnNnty</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Закон України «Про запобігання та протидію домашньому насильству». URL: </w:t>
      </w:r>
      <w:hyperlink r:id="rId23" w:history="1">
        <w:r w:rsidRPr="00071E95">
          <w:rPr>
            <w:rFonts w:ascii="Times New Roman" w:eastAsiaTheme="minorHAnsi" w:hAnsi="Times New Roman" w:cs="Times New Roman"/>
            <w:color w:val="0000FF" w:themeColor="hyperlink"/>
            <w:sz w:val="28"/>
            <w:szCs w:val="28"/>
            <w:u w:val="single"/>
            <w:lang w:eastAsia="en-US"/>
          </w:rPr>
          <w:t>https://cutt.ly/3g12Wsb</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Закон України «Про охорону дитинства». URL: </w:t>
      </w:r>
      <w:hyperlink r:id="rId24" w:history="1">
        <w:r w:rsidRPr="00071E95">
          <w:rPr>
            <w:rFonts w:ascii="Times New Roman" w:eastAsiaTheme="minorHAnsi" w:hAnsi="Times New Roman" w:cs="Times New Roman"/>
            <w:color w:val="0000FF" w:themeColor="hyperlink"/>
            <w:sz w:val="28"/>
            <w:szCs w:val="28"/>
            <w:u w:val="single"/>
            <w:lang w:eastAsia="en-US"/>
          </w:rPr>
          <w:t>http://surl.li/mroo</w:t>
        </w:r>
      </w:hyperlink>
      <w:r w:rsidRPr="00071E95">
        <w:rPr>
          <w:rFonts w:ascii="Times New Roman" w:eastAsiaTheme="minorHAnsi" w:hAnsi="Times New Roman" w:cs="Times New Roman"/>
          <w:sz w:val="28"/>
          <w:szCs w:val="28"/>
          <w:lang w:eastAsia="en-US"/>
        </w:rPr>
        <w:t>.</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Закон України «Про освіту». URL: </w:t>
      </w:r>
      <w:hyperlink r:id="rId25" w:history="1">
        <w:r w:rsidRPr="00071E95">
          <w:rPr>
            <w:rFonts w:ascii="Times New Roman" w:eastAsiaTheme="minorHAnsi" w:hAnsi="Times New Roman" w:cs="Times New Roman"/>
            <w:color w:val="0000FF" w:themeColor="hyperlink"/>
            <w:sz w:val="28"/>
            <w:szCs w:val="28"/>
            <w:u w:val="single"/>
            <w:lang w:eastAsia="en-US"/>
          </w:rPr>
          <w:t>http://surl.li/ixnq</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Закон України «Про дошкільну освіту». URL:</w:t>
      </w:r>
      <w:r w:rsidRPr="00071E95">
        <w:rPr>
          <w:rFonts w:asciiTheme="minorHAnsi" w:eastAsiaTheme="minorHAnsi" w:hAnsiTheme="minorHAnsi" w:cstheme="minorBidi"/>
          <w:lang w:eastAsia="en-US"/>
        </w:rPr>
        <w:t xml:space="preserve"> </w:t>
      </w:r>
      <w:hyperlink r:id="rId26" w:history="1">
        <w:r w:rsidRPr="00071E95">
          <w:rPr>
            <w:rFonts w:ascii="Times New Roman" w:eastAsiaTheme="minorHAnsi" w:hAnsi="Times New Roman" w:cs="Times New Roman"/>
            <w:color w:val="0000FF" w:themeColor="hyperlink"/>
            <w:sz w:val="28"/>
            <w:szCs w:val="28"/>
            <w:u w:val="single"/>
            <w:lang w:eastAsia="en-US"/>
          </w:rPr>
          <w:t>http://surl.li/aavvu</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Закон України «Про архітектурну діяльність».</w:t>
      </w:r>
      <w:r w:rsidRPr="00071E95">
        <w:rPr>
          <w:rFonts w:asciiTheme="minorHAnsi" w:eastAsiaTheme="minorHAnsi" w:hAnsiTheme="minorHAnsi" w:cstheme="minorBidi"/>
          <w:lang w:eastAsia="en-US"/>
        </w:rPr>
        <w:t xml:space="preserve"> </w:t>
      </w:r>
      <w:r w:rsidRPr="00071E95">
        <w:rPr>
          <w:rFonts w:ascii="Times New Roman" w:eastAsiaTheme="minorHAnsi" w:hAnsi="Times New Roman" w:cs="Times New Roman"/>
          <w:sz w:val="28"/>
          <w:szCs w:val="28"/>
          <w:lang w:eastAsia="en-US"/>
        </w:rPr>
        <w:t xml:space="preserve">URL: </w:t>
      </w:r>
      <w:hyperlink r:id="rId27" w:history="1">
        <w:r w:rsidRPr="00071E95">
          <w:rPr>
            <w:rFonts w:ascii="Times New Roman" w:eastAsiaTheme="minorHAnsi" w:hAnsi="Times New Roman" w:cs="Times New Roman"/>
            <w:color w:val="0000FF" w:themeColor="hyperlink"/>
            <w:sz w:val="28"/>
            <w:szCs w:val="28"/>
            <w:u w:val="single"/>
            <w:lang w:eastAsia="en-US"/>
          </w:rPr>
          <w:t>http://surl.li/aavvb</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Закон України «Про повну загальну середню освіту». URL: </w:t>
      </w:r>
      <w:hyperlink r:id="rId28" w:history="1">
        <w:r w:rsidRPr="00071E95">
          <w:rPr>
            <w:rFonts w:ascii="Times New Roman" w:eastAsiaTheme="minorHAnsi" w:hAnsi="Times New Roman" w:cs="Times New Roman"/>
            <w:color w:val="0000FF" w:themeColor="hyperlink"/>
            <w:sz w:val="28"/>
            <w:szCs w:val="28"/>
            <w:u w:val="single"/>
            <w:lang w:eastAsia="en-US"/>
          </w:rPr>
          <w:t>http://surl.li/mfrk</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Указ Президента України від 25.08.2015 № 501/2015 «Про затвердження Національної стратегії у сфері прав людини». URL: </w:t>
      </w:r>
      <w:hyperlink r:id="rId29" w:history="1">
        <w:r w:rsidRPr="00071E95">
          <w:rPr>
            <w:rFonts w:ascii="Times New Roman" w:eastAsiaTheme="minorHAnsi" w:hAnsi="Times New Roman" w:cs="Times New Roman"/>
            <w:color w:val="0000FF" w:themeColor="hyperlink"/>
            <w:sz w:val="28"/>
            <w:szCs w:val="28"/>
            <w:u w:val="single"/>
            <w:lang w:eastAsia="en-US"/>
          </w:rPr>
          <w:t>https://cutt.ly/Ag12NaN</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Указ Президента України від 30.09.2019 № 722/2019 «Про Цілі сталого розвитку України на період до 2030 року». URL: </w:t>
      </w:r>
      <w:hyperlink r:id="rId30" w:history="1">
        <w:r w:rsidRPr="00071E95">
          <w:rPr>
            <w:rFonts w:ascii="Times New Roman" w:eastAsiaTheme="minorHAnsi" w:hAnsi="Times New Roman" w:cs="Times New Roman"/>
            <w:color w:val="0000FF" w:themeColor="hyperlink"/>
            <w:sz w:val="28"/>
            <w:szCs w:val="28"/>
            <w:u w:val="single"/>
            <w:lang w:eastAsia="en-US"/>
          </w:rPr>
          <w:t>https://cutt.ly/9g123BZ</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Указ Президента України від 21.09.2020 № 398/2020 «Про невідкладні заходи із запобігання та протидії домашньому насильству, </w:t>
      </w:r>
      <w:proofErr w:type="spellStart"/>
      <w:r w:rsidRPr="00071E95">
        <w:rPr>
          <w:rFonts w:ascii="Times New Roman" w:eastAsiaTheme="minorHAnsi" w:hAnsi="Times New Roman" w:cs="Times New Roman"/>
          <w:sz w:val="28"/>
          <w:szCs w:val="28"/>
          <w:lang w:eastAsia="en-US"/>
        </w:rPr>
        <w:t>насильству</w:t>
      </w:r>
      <w:proofErr w:type="spellEnd"/>
      <w:r w:rsidRPr="00071E95">
        <w:rPr>
          <w:rFonts w:ascii="Times New Roman" w:eastAsiaTheme="minorHAnsi" w:hAnsi="Times New Roman" w:cs="Times New Roman"/>
          <w:sz w:val="28"/>
          <w:szCs w:val="28"/>
          <w:lang w:eastAsia="en-US"/>
        </w:rPr>
        <w:t xml:space="preserve"> за ознакою статі, захисту прав осіб, які постраждали від такого насильства». URL: </w:t>
      </w:r>
      <w:hyperlink r:id="rId31" w:history="1">
        <w:r w:rsidRPr="00071E95">
          <w:rPr>
            <w:rFonts w:ascii="Times New Roman" w:eastAsiaTheme="minorHAnsi" w:hAnsi="Times New Roman" w:cs="Times New Roman"/>
            <w:color w:val="0000FF" w:themeColor="hyperlink"/>
            <w:sz w:val="28"/>
            <w:szCs w:val="28"/>
            <w:u w:val="single"/>
            <w:lang w:eastAsia="en-US"/>
          </w:rPr>
          <w:t>https://cutt.ly/Dg1BwCy</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lastRenderedPageBreak/>
        <w:t xml:space="preserve">Постанова Кабінету Міністрів України від 12.07.2017 № 545 «Про затвердження Положенням про інклюзивно-ресурсний центр». URL: </w:t>
      </w:r>
      <w:hyperlink r:id="rId32" w:history="1">
        <w:r w:rsidRPr="00071E95">
          <w:rPr>
            <w:rFonts w:ascii="Times New Roman" w:eastAsiaTheme="minorHAnsi" w:hAnsi="Times New Roman" w:cs="Times New Roman"/>
            <w:color w:val="0000FF" w:themeColor="hyperlink"/>
            <w:sz w:val="28"/>
            <w:szCs w:val="28"/>
            <w:u w:val="single"/>
            <w:lang w:eastAsia="en-US"/>
          </w:rPr>
          <w:t>http://surl.li/aavse</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Постанова Кабінету Міністрів України від 11.04.2018 р. № 273 «Про затвердження Державної соціальної програми забезпечення рівних прав та можливостей жінок і чоловіків на період до 2021 року». URL: </w:t>
      </w:r>
      <w:hyperlink r:id="rId33" w:history="1">
        <w:r w:rsidRPr="00071E95">
          <w:rPr>
            <w:rFonts w:ascii="Times New Roman" w:eastAsiaTheme="minorHAnsi" w:hAnsi="Times New Roman" w:cs="Times New Roman"/>
            <w:color w:val="0000FF" w:themeColor="hyperlink"/>
            <w:sz w:val="28"/>
            <w:szCs w:val="28"/>
            <w:u w:val="single"/>
            <w:lang w:eastAsia="en-US"/>
          </w:rPr>
          <w:t>https://cutt.ly/Kg19tfT</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Постанова Кабінету Міністрів України від 06.06.2018 року № 491 «Про деякі питання освітнього омбудсмена». URL: </w:t>
      </w:r>
      <w:hyperlink r:id="rId34" w:history="1">
        <w:r w:rsidRPr="00071E95">
          <w:rPr>
            <w:rFonts w:ascii="Times New Roman" w:eastAsiaTheme="minorHAnsi" w:hAnsi="Times New Roman" w:cs="Times New Roman"/>
            <w:color w:val="0000FF" w:themeColor="hyperlink"/>
            <w:sz w:val="28"/>
            <w:szCs w:val="28"/>
            <w:u w:val="single"/>
            <w:lang w:eastAsia="en-US"/>
          </w:rPr>
          <w:t>http://surl.li/aavry</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Постанова Кабінету Міністрів України від 03.10.2018 року № 800 «Деякі питання соціального захисту дітей, які перебувають у складних життєвих обставинах, зокрема таких, що можуть загрожувати їхньому життю та здоров’ю». URL: </w:t>
      </w:r>
      <w:hyperlink r:id="rId35" w:history="1">
        <w:r w:rsidRPr="00071E95">
          <w:rPr>
            <w:rFonts w:ascii="Times New Roman" w:eastAsiaTheme="minorHAnsi" w:hAnsi="Times New Roman" w:cs="Times New Roman"/>
            <w:color w:val="0000FF" w:themeColor="hyperlink"/>
            <w:sz w:val="28"/>
            <w:szCs w:val="28"/>
            <w:u w:val="single"/>
            <w:lang w:eastAsia="en-US"/>
          </w:rPr>
          <w:t>http://surl.li/aavrt</w:t>
        </w:r>
      </w:hyperlink>
      <w:r w:rsidRPr="00071E95">
        <w:rPr>
          <w:rFonts w:ascii="Times New Roman" w:eastAsiaTheme="minorHAnsi" w:hAnsi="Times New Roman" w:cs="Times New Roman"/>
          <w:sz w:val="28"/>
          <w:szCs w:val="28"/>
          <w:lang w:eastAsia="en-US"/>
        </w:rPr>
        <w:t>.</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Постанова Кабінету Міністрів України від 24.07.2019 № 688 «Про внесення змін до Державного стандарту початкової освіти». URL: </w:t>
      </w:r>
      <w:hyperlink r:id="rId36" w:history="1">
        <w:r w:rsidRPr="00071E95">
          <w:rPr>
            <w:rFonts w:ascii="Times New Roman" w:eastAsiaTheme="minorHAnsi" w:hAnsi="Times New Roman" w:cs="Times New Roman"/>
            <w:color w:val="0000FF" w:themeColor="hyperlink"/>
            <w:sz w:val="28"/>
            <w:szCs w:val="28"/>
            <w:u w:val="single"/>
            <w:lang w:eastAsia="en-US"/>
          </w:rPr>
          <w:t>http://surl.li/wqqd</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Постанова Кабінету Міністрів України від 30.09.2020 № 898 «Про деякі питання державних стандартів повної загальної середньої освіти». URL: </w:t>
      </w:r>
      <w:hyperlink r:id="rId37" w:history="1">
        <w:r w:rsidRPr="00071E95">
          <w:rPr>
            <w:rFonts w:ascii="Times New Roman" w:eastAsiaTheme="minorHAnsi" w:hAnsi="Times New Roman" w:cs="Times New Roman"/>
            <w:color w:val="0000FF" w:themeColor="hyperlink"/>
            <w:sz w:val="28"/>
            <w:szCs w:val="28"/>
            <w:u w:val="single"/>
            <w:lang w:eastAsia="en-US"/>
          </w:rPr>
          <w:t>http://surl.li/kenu</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Постанова Кабінету Міністрів України від 09.10.2020 № 930 «Деякі питання забезпечення рівних прав та можливостей жінок і чоловіків». URL: </w:t>
      </w:r>
      <w:hyperlink r:id="rId38" w:history="1">
        <w:r w:rsidRPr="00071E95">
          <w:rPr>
            <w:rFonts w:ascii="Times New Roman" w:eastAsiaTheme="minorHAnsi" w:hAnsi="Times New Roman" w:cs="Times New Roman"/>
            <w:color w:val="0000FF" w:themeColor="hyperlink"/>
            <w:sz w:val="28"/>
            <w:szCs w:val="28"/>
            <w:u w:val="single"/>
            <w:lang w:eastAsia="en-US"/>
          </w:rPr>
          <w:t>https://cutt.ly/og1BbIA</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Постанова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URL: </w:t>
      </w:r>
      <w:hyperlink r:id="rId39" w:history="1">
        <w:r w:rsidRPr="00071E95">
          <w:rPr>
            <w:rFonts w:ascii="Times New Roman" w:eastAsiaTheme="minorHAnsi" w:hAnsi="Times New Roman" w:cs="Times New Roman"/>
            <w:color w:val="0000FF" w:themeColor="hyperlink"/>
            <w:sz w:val="28"/>
            <w:szCs w:val="28"/>
            <w:u w:val="single"/>
            <w:lang w:eastAsia="en-US"/>
          </w:rPr>
          <w:t>http://surl.li/aauzb</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Розпорядження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URL: </w:t>
      </w:r>
      <w:hyperlink r:id="rId40" w:history="1">
        <w:r w:rsidRPr="00071E95">
          <w:rPr>
            <w:rFonts w:ascii="Times New Roman" w:eastAsiaTheme="minorHAnsi" w:hAnsi="Times New Roman" w:cs="Times New Roman"/>
            <w:color w:val="0000FF" w:themeColor="hyperlink"/>
            <w:sz w:val="28"/>
            <w:szCs w:val="28"/>
            <w:u w:val="single"/>
            <w:lang w:eastAsia="en-US"/>
          </w:rPr>
          <w:t>http://surl.li/aavrg</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Розпорядження Кабінету Міністрів України від 06.05.2020 № 505-р «Про схвалення проекту листа Уряду України до Міністерства Європи та закордонних справ Французької Республіки щодо участі Уряду України у міжнародній ініціативі “Партнерство Біарріц” з утвердження ґендерної рівності». URL: </w:t>
      </w:r>
      <w:hyperlink r:id="rId41" w:history="1">
        <w:r w:rsidRPr="00071E95">
          <w:rPr>
            <w:rFonts w:ascii="Times New Roman" w:eastAsiaTheme="minorHAnsi" w:hAnsi="Times New Roman" w:cs="Times New Roman"/>
            <w:color w:val="0000FF" w:themeColor="hyperlink"/>
            <w:sz w:val="28"/>
            <w:szCs w:val="28"/>
            <w:u w:val="single"/>
            <w:lang w:eastAsia="en-US"/>
          </w:rPr>
          <w:t>https://cutt.ly/Rg1DE2M</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Розпорядження Кабінету Міністрів України від 16.09.2020 № 1127-р «Про схвалення проекту листа Уряду України до секретаріату Міжнародної коаліції за рівну оплату праці (EPIC)». URL: </w:t>
      </w:r>
      <w:hyperlink r:id="rId42" w:history="1">
        <w:r w:rsidRPr="00071E95">
          <w:rPr>
            <w:rFonts w:ascii="Times New Roman" w:eastAsiaTheme="minorHAnsi" w:hAnsi="Times New Roman" w:cs="Times New Roman"/>
            <w:color w:val="0000FF" w:themeColor="hyperlink"/>
            <w:sz w:val="28"/>
            <w:szCs w:val="28"/>
            <w:u w:val="single"/>
            <w:lang w:eastAsia="en-US"/>
          </w:rPr>
          <w:t>https://cutt.ly/ag1VVyU</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Розпорядження Кабінету Міністрів України від 16.09.2020 № 1128-р «Про схвалення Концепції комунікації у сфері гендерної рівності». URL: </w:t>
      </w:r>
      <w:hyperlink r:id="rId43" w:history="1">
        <w:r w:rsidRPr="00071E95">
          <w:rPr>
            <w:rFonts w:ascii="Times New Roman" w:eastAsiaTheme="minorHAnsi" w:hAnsi="Times New Roman" w:cs="Times New Roman"/>
            <w:color w:val="0000FF" w:themeColor="hyperlink"/>
            <w:sz w:val="28"/>
            <w:szCs w:val="28"/>
            <w:u w:val="single"/>
            <w:lang w:eastAsia="en-US"/>
          </w:rPr>
          <w:t>https://cutt.ly/8g1BgTZ</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Розпорядження Кабінету Міністрів України від 21.10.2020 № 1277-р «Про участь Уряду України у міжнародній ініціативі “Коаліції дій для сприяння досягненню гендерної рівності”». URL: </w:t>
      </w:r>
      <w:hyperlink r:id="rId44" w:history="1">
        <w:r w:rsidRPr="00071E95">
          <w:rPr>
            <w:rFonts w:ascii="Times New Roman" w:eastAsiaTheme="minorHAnsi" w:hAnsi="Times New Roman" w:cs="Times New Roman"/>
            <w:color w:val="0000FF" w:themeColor="hyperlink"/>
            <w:sz w:val="28"/>
            <w:szCs w:val="28"/>
            <w:u w:val="single"/>
            <w:lang w:eastAsia="en-US"/>
          </w:rPr>
          <w:t>https://cutt.ly/Bg1BYsc</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lastRenderedPageBreak/>
        <w:t xml:space="preserve">Розпорядження Кабінету Міністрів України від 23.12.2020 № 1668-р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2021 рік». URL: </w:t>
      </w:r>
      <w:hyperlink r:id="rId45" w:history="1">
        <w:r w:rsidRPr="00071E95">
          <w:rPr>
            <w:rFonts w:ascii="Times New Roman" w:eastAsiaTheme="minorHAnsi" w:hAnsi="Times New Roman" w:cs="Times New Roman"/>
            <w:color w:val="0000FF" w:themeColor="hyperlink"/>
            <w:sz w:val="28"/>
            <w:szCs w:val="28"/>
            <w:u w:val="single"/>
            <w:lang w:eastAsia="en-US"/>
          </w:rPr>
          <w:t>http://surl.li/aavtc</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Розпорядження Кабінету Міністрів України від 14.04.2021 № 366-р «Про схвалення Національної стратегії із створення </w:t>
      </w:r>
      <w:proofErr w:type="spellStart"/>
      <w:r w:rsidRPr="00071E95">
        <w:rPr>
          <w:rFonts w:ascii="Times New Roman" w:eastAsiaTheme="minorHAnsi" w:hAnsi="Times New Roman" w:cs="Times New Roman"/>
          <w:sz w:val="28"/>
          <w:szCs w:val="28"/>
          <w:lang w:eastAsia="en-US"/>
        </w:rPr>
        <w:t>безбар’єрного</w:t>
      </w:r>
      <w:proofErr w:type="spellEnd"/>
      <w:r w:rsidRPr="00071E95">
        <w:rPr>
          <w:rFonts w:ascii="Times New Roman" w:eastAsiaTheme="minorHAnsi" w:hAnsi="Times New Roman" w:cs="Times New Roman"/>
          <w:sz w:val="28"/>
          <w:szCs w:val="28"/>
          <w:lang w:eastAsia="en-US"/>
        </w:rPr>
        <w:t xml:space="preserve"> простору в Україні на період до 2030 року». URL: </w:t>
      </w:r>
      <w:hyperlink r:id="rId46" w:history="1">
        <w:r w:rsidRPr="00071E95">
          <w:rPr>
            <w:rFonts w:ascii="Times New Roman" w:eastAsiaTheme="minorHAnsi" w:hAnsi="Times New Roman" w:cs="Times New Roman"/>
            <w:color w:val="0000FF" w:themeColor="hyperlink"/>
            <w:sz w:val="28"/>
            <w:szCs w:val="28"/>
            <w:u w:val="single"/>
            <w:lang w:eastAsia="en-US"/>
          </w:rPr>
          <w:t>http://surl.li/aavyl</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Наказ Міністерства розвитку економіки, торгівлі та сільського господарства України від 18.08.2020 № 1574 «Про затвердження Зміни № 9 до національного класифікатора ДК 003:2010». URL: </w:t>
      </w:r>
      <w:hyperlink r:id="rId47" w:history="1">
        <w:r w:rsidRPr="00071E95">
          <w:rPr>
            <w:rFonts w:ascii="Times New Roman" w:eastAsiaTheme="minorHAnsi" w:hAnsi="Times New Roman" w:cs="Times New Roman"/>
            <w:color w:val="0000FF" w:themeColor="hyperlink"/>
            <w:sz w:val="28"/>
            <w:szCs w:val="28"/>
            <w:u w:val="single"/>
            <w:lang w:eastAsia="en-US"/>
          </w:rPr>
          <w:t>https://cutt.ly/Rg1D4rn</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Наказ Міністерства розвитку економіки, торгівлі та сільського господарства України від 23.12.2020 № 2736-20 «Про затвердження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URL: </w:t>
      </w:r>
      <w:hyperlink r:id="rId48" w:history="1">
        <w:r w:rsidRPr="00071E95">
          <w:rPr>
            <w:rFonts w:ascii="Times New Roman" w:eastAsiaTheme="minorHAnsi" w:hAnsi="Times New Roman" w:cs="Times New Roman"/>
            <w:color w:val="0000FF" w:themeColor="hyperlink"/>
            <w:sz w:val="28"/>
            <w:szCs w:val="28"/>
            <w:u w:val="single"/>
            <w:lang w:eastAsia="en-US"/>
          </w:rPr>
          <w:t>http://surl.li/nydd</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Наказ Міністерства освіти і науки України від 25.04.2013 № 466 «Про затвердження Положення про дистанційне навчання». URL: </w:t>
      </w:r>
      <w:hyperlink r:id="rId49" w:history="1">
        <w:r w:rsidRPr="00071E95">
          <w:rPr>
            <w:rFonts w:ascii="Times New Roman" w:eastAsiaTheme="minorHAnsi" w:hAnsi="Times New Roman" w:cs="Times New Roman"/>
            <w:color w:val="0000FF" w:themeColor="hyperlink"/>
            <w:sz w:val="28"/>
            <w:szCs w:val="28"/>
            <w:u w:val="single"/>
            <w:lang w:eastAsia="en-US"/>
          </w:rPr>
          <w:t>http://surl.li/aavty</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Наказ Міністерства освіти і науки України від 23.03.2018 № 283 «Про затвердження Методичних рекомендацій щодо організації освітнього простору Нової української школи». URL: </w:t>
      </w:r>
      <w:hyperlink r:id="rId50" w:history="1">
        <w:r w:rsidRPr="00071E95">
          <w:rPr>
            <w:rFonts w:ascii="Times New Roman" w:eastAsiaTheme="minorHAnsi" w:hAnsi="Times New Roman" w:cs="Times New Roman"/>
            <w:color w:val="0000FF" w:themeColor="hyperlink"/>
            <w:sz w:val="28"/>
            <w:szCs w:val="28"/>
            <w:u w:val="single"/>
            <w:lang w:eastAsia="en-US"/>
          </w:rPr>
          <w:t>http://surl.li/aavrp</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Наказ Міністерства освіти і науки України від 28.12.2019 № 1646 «Деякі питання реагування на випадки булінгу (цькування) та застосування заходів виховного впливу в закладах освіти». URL: </w:t>
      </w:r>
      <w:hyperlink r:id="rId51" w:history="1">
        <w:r w:rsidRPr="00071E95">
          <w:rPr>
            <w:rFonts w:ascii="Times New Roman" w:eastAsiaTheme="minorHAnsi" w:hAnsi="Times New Roman" w:cs="Times New Roman"/>
            <w:color w:val="0000FF" w:themeColor="hyperlink"/>
            <w:sz w:val="28"/>
            <w:szCs w:val="28"/>
            <w:u w:val="single"/>
            <w:lang w:eastAsia="en-US"/>
          </w:rPr>
          <w:t>http://surl.li/wufk</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Наказ Міністерства освіти і науки України від 12.01.2021 № 33 «Про затвердження Базового компонента дошкільної освіти (Державного стандарту дошкільної освіти) нова редакція». URL: </w:t>
      </w:r>
      <w:hyperlink r:id="rId52" w:history="1">
        <w:r w:rsidRPr="00071E95">
          <w:rPr>
            <w:rFonts w:ascii="Times New Roman" w:eastAsiaTheme="minorHAnsi" w:hAnsi="Times New Roman" w:cs="Times New Roman"/>
            <w:color w:val="0000FF" w:themeColor="hyperlink"/>
            <w:sz w:val="28"/>
            <w:szCs w:val="28"/>
            <w:u w:val="single"/>
            <w:lang w:eastAsia="en-US"/>
          </w:rPr>
          <w:t>http://surl.li/jyzr</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numPr>
          <w:ilvl w:val="0"/>
          <w:numId w:val="33"/>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Наказ Міністерства внутрішніх справ України від 30.12.2014 № 1417 «Про затвердження Правила пожежної безпеки в Україні». URL: </w:t>
      </w:r>
      <w:hyperlink r:id="rId53" w:history="1">
        <w:r w:rsidRPr="00071E95">
          <w:rPr>
            <w:rFonts w:ascii="Times New Roman" w:eastAsiaTheme="minorHAnsi" w:hAnsi="Times New Roman" w:cs="Times New Roman"/>
            <w:color w:val="0000FF" w:themeColor="hyperlink"/>
            <w:sz w:val="28"/>
            <w:szCs w:val="28"/>
            <w:u w:val="single"/>
            <w:lang w:eastAsia="en-US"/>
          </w:rPr>
          <w:t>http://surl.li/aavto</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spacing w:after="0" w:line="240" w:lineRule="auto"/>
        <w:jc w:val="both"/>
        <w:rPr>
          <w:rFonts w:ascii="Times New Roman" w:eastAsiaTheme="minorHAnsi" w:hAnsi="Times New Roman" w:cs="Times New Roman"/>
          <w:sz w:val="28"/>
          <w:szCs w:val="28"/>
          <w:lang w:eastAsia="en-US"/>
        </w:rPr>
      </w:pPr>
    </w:p>
    <w:p w:rsidR="00071E95" w:rsidRPr="00071E95" w:rsidRDefault="00071E95" w:rsidP="00071E95">
      <w:pPr>
        <w:spacing w:after="0" w:line="240" w:lineRule="auto"/>
        <w:jc w:val="center"/>
        <w:rPr>
          <w:rFonts w:ascii="Times New Roman" w:eastAsiaTheme="minorHAnsi" w:hAnsi="Times New Roman" w:cs="Times New Roman"/>
          <w:b/>
          <w:sz w:val="28"/>
          <w:szCs w:val="28"/>
          <w:lang w:eastAsia="en-US"/>
        </w:rPr>
      </w:pPr>
      <w:r w:rsidRPr="00071E95">
        <w:rPr>
          <w:rFonts w:ascii="Times New Roman" w:eastAsiaTheme="minorHAnsi" w:hAnsi="Times New Roman" w:cs="Times New Roman"/>
          <w:b/>
          <w:sz w:val="28"/>
          <w:szCs w:val="28"/>
          <w:lang w:eastAsia="en-US"/>
        </w:rPr>
        <w:t>Навчально-методичні посібники та рекомендації</w:t>
      </w:r>
    </w:p>
    <w:p w:rsidR="00071E95" w:rsidRPr="00071E95" w:rsidRDefault="00071E95" w:rsidP="00071E95">
      <w:pPr>
        <w:numPr>
          <w:ilvl w:val="0"/>
          <w:numId w:val="34"/>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Безпечна і дружня до дитини школа в контексті реформи «НУШ» / В. Пономаренко, Т. Воронцова, </w:t>
      </w:r>
      <w:proofErr w:type="spellStart"/>
      <w:r w:rsidRPr="00071E95">
        <w:rPr>
          <w:rFonts w:ascii="Times New Roman" w:eastAsiaTheme="minorHAnsi" w:hAnsi="Times New Roman" w:cs="Times New Roman"/>
          <w:sz w:val="28"/>
          <w:szCs w:val="28"/>
          <w:lang w:eastAsia="en-US"/>
        </w:rPr>
        <w:t>О. Сако</w:t>
      </w:r>
      <w:proofErr w:type="spellEnd"/>
      <w:r w:rsidRPr="00071E95">
        <w:rPr>
          <w:rFonts w:ascii="Times New Roman" w:eastAsiaTheme="minorHAnsi" w:hAnsi="Times New Roman" w:cs="Times New Roman"/>
          <w:sz w:val="28"/>
          <w:szCs w:val="28"/>
          <w:lang w:eastAsia="en-US"/>
        </w:rPr>
        <w:t xml:space="preserve">вич та ін. Київ: </w:t>
      </w:r>
      <w:proofErr w:type="spellStart"/>
      <w:r w:rsidRPr="00071E95">
        <w:rPr>
          <w:rFonts w:ascii="Times New Roman" w:eastAsiaTheme="minorHAnsi" w:hAnsi="Times New Roman" w:cs="Times New Roman"/>
          <w:sz w:val="28"/>
          <w:szCs w:val="28"/>
          <w:lang w:eastAsia="en-US"/>
        </w:rPr>
        <w:t>Алатон</w:t>
      </w:r>
      <w:proofErr w:type="spellEnd"/>
      <w:r w:rsidRPr="00071E95">
        <w:rPr>
          <w:rFonts w:ascii="Times New Roman" w:eastAsiaTheme="minorHAnsi" w:hAnsi="Times New Roman" w:cs="Times New Roman"/>
          <w:sz w:val="28"/>
          <w:szCs w:val="28"/>
          <w:lang w:eastAsia="en-US"/>
        </w:rPr>
        <w:t>, 2020. 64 с.</w:t>
      </w:r>
    </w:p>
    <w:p w:rsidR="00071E95" w:rsidRPr="00071E95" w:rsidRDefault="00071E95" w:rsidP="00071E95">
      <w:pPr>
        <w:numPr>
          <w:ilvl w:val="0"/>
          <w:numId w:val="34"/>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Запобігання та протидія проявам насильства: діяльність закладів освіти. Навчально-методичний посібник/ </w:t>
      </w:r>
      <w:proofErr w:type="spellStart"/>
      <w:r w:rsidRPr="00071E95">
        <w:rPr>
          <w:rFonts w:ascii="Times New Roman" w:eastAsiaTheme="minorHAnsi" w:hAnsi="Times New Roman" w:cs="Times New Roman"/>
          <w:sz w:val="28"/>
          <w:szCs w:val="28"/>
          <w:lang w:eastAsia="en-US"/>
        </w:rPr>
        <w:t>В. Л. Андрєєнк</w:t>
      </w:r>
      <w:proofErr w:type="spellEnd"/>
      <w:r w:rsidRPr="00071E95">
        <w:rPr>
          <w:rFonts w:ascii="Times New Roman" w:eastAsiaTheme="minorHAnsi" w:hAnsi="Times New Roman" w:cs="Times New Roman"/>
          <w:sz w:val="28"/>
          <w:szCs w:val="28"/>
          <w:lang w:eastAsia="en-US"/>
        </w:rPr>
        <w:t xml:space="preserve">ова, </w:t>
      </w:r>
      <w:proofErr w:type="spellStart"/>
      <w:r w:rsidRPr="00071E95">
        <w:rPr>
          <w:rFonts w:ascii="Times New Roman" w:eastAsiaTheme="minorHAnsi" w:hAnsi="Times New Roman" w:cs="Times New Roman"/>
          <w:sz w:val="28"/>
          <w:szCs w:val="28"/>
          <w:lang w:eastAsia="en-US"/>
        </w:rPr>
        <w:t>В. В. Бай</w:t>
      </w:r>
      <w:proofErr w:type="spellEnd"/>
      <w:r w:rsidRPr="00071E95">
        <w:rPr>
          <w:rFonts w:ascii="Times New Roman" w:eastAsiaTheme="minorHAnsi" w:hAnsi="Times New Roman" w:cs="Times New Roman"/>
          <w:sz w:val="28"/>
          <w:szCs w:val="28"/>
          <w:lang w:eastAsia="en-US"/>
        </w:rPr>
        <w:t xml:space="preserve">дик, </w:t>
      </w:r>
      <w:proofErr w:type="spellStart"/>
      <w:r w:rsidRPr="00071E95">
        <w:rPr>
          <w:rFonts w:ascii="Times New Roman" w:eastAsiaTheme="minorHAnsi" w:hAnsi="Times New Roman" w:cs="Times New Roman"/>
          <w:sz w:val="28"/>
          <w:szCs w:val="28"/>
          <w:lang w:eastAsia="en-US"/>
        </w:rPr>
        <w:t>Т. В. Вой</w:t>
      </w:r>
      <w:proofErr w:type="spellEnd"/>
      <w:r w:rsidRPr="00071E95">
        <w:rPr>
          <w:rFonts w:ascii="Times New Roman" w:eastAsiaTheme="minorHAnsi" w:hAnsi="Times New Roman" w:cs="Times New Roman"/>
          <w:sz w:val="28"/>
          <w:szCs w:val="28"/>
          <w:lang w:eastAsia="en-US"/>
        </w:rPr>
        <w:t xml:space="preserve">цях, </w:t>
      </w:r>
      <w:proofErr w:type="spellStart"/>
      <w:r w:rsidRPr="00071E95">
        <w:rPr>
          <w:rFonts w:ascii="Times New Roman" w:eastAsiaTheme="minorHAnsi" w:hAnsi="Times New Roman" w:cs="Times New Roman"/>
          <w:sz w:val="28"/>
          <w:szCs w:val="28"/>
          <w:lang w:eastAsia="en-US"/>
        </w:rPr>
        <w:t>О. А. Калаш</w:t>
      </w:r>
      <w:proofErr w:type="spellEnd"/>
      <w:r w:rsidRPr="00071E95">
        <w:rPr>
          <w:rFonts w:ascii="Times New Roman" w:eastAsiaTheme="minorHAnsi" w:hAnsi="Times New Roman" w:cs="Times New Roman"/>
          <w:sz w:val="28"/>
          <w:szCs w:val="28"/>
          <w:lang w:eastAsia="en-US"/>
        </w:rPr>
        <w:t xml:space="preserve">ник та ін. Київ: ФОП </w:t>
      </w:r>
      <w:proofErr w:type="spellStart"/>
      <w:r w:rsidRPr="00071E95">
        <w:rPr>
          <w:rFonts w:ascii="Times New Roman" w:eastAsiaTheme="minorHAnsi" w:hAnsi="Times New Roman" w:cs="Times New Roman"/>
          <w:sz w:val="28"/>
          <w:szCs w:val="28"/>
          <w:lang w:eastAsia="en-US"/>
        </w:rPr>
        <w:t>Нічо</w:t>
      </w:r>
      <w:proofErr w:type="spellEnd"/>
      <w:r w:rsidRPr="00071E95">
        <w:rPr>
          <w:rFonts w:ascii="Times New Roman" w:eastAsiaTheme="minorHAnsi" w:hAnsi="Times New Roman" w:cs="Times New Roman"/>
          <w:sz w:val="28"/>
          <w:szCs w:val="28"/>
          <w:lang w:eastAsia="en-US"/>
        </w:rPr>
        <w:t>га С. О. 2020. 196 с.</w:t>
      </w:r>
    </w:p>
    <w:p w:rsidR="00071E95" w:rsidRPr="00071E95" w:rsidRDefault="00071E95" w:rsidP="00071E95">
      <w:pPr>
        <w:numPr>
          <w:ilvl w:val="0"/>
          <w:numId w:val="34"/>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Клопотенко Є. Збірник рецептур страв для харчування дітей шкільного віку в організованих освітніх та оздоровчих закладах. Львів: Літопис, 2020. 296 с.</w:t>
      </w:r>
    </w:p>
    <w:p w:rsidR="00071E95" w:rsidRPr="00071E95" w:rsidRDefault="00071E95" w:rsidP="00071E95">
      <w:pPr>
        <w:numPr>
          <w:ilvl w:val="0"/>
          <w:numId w:val="34"/>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Косенко Д. Новий освітній простір. Мотивуючий простір. Інформаційний посібник. URL: </w:t>
      </w:r>
      <w:hyperlink r:id="rId54" w:history="1">
        <w:r w:rsidRPr="00071E95">
          <w:rPr>
            <w:rFonts w:ascii="Times New Roman" w:eastAsiaTheme="minorHAnsi" w:hAnsi="Times New Roman" w:cs="Times New Roman"/>
            <w:color w:val="0000FF" w:themeColor="hyperlink"/>
            <w:sz w:val="28"/>
            <w:szCs w:val="28"/>
            <w:u w:val="single"/>
            <w:lang w:eastAsia="en-US"/>
          </w:rPr>
          <w:t>www.dfrr.minregion.gov.ua</w:t>
        </w:r>
      </w:hyperlink>
      <w:r w:rsidRPr="00071E95">
        <w:rPr>
          <w:rFonts w:ascii="Times New Roman" w:eastAsiaTheme="minorHAnsi" w:hAnsi="Times New Roman" w:cs="Times New Roman"/>
          <w:sz w:val="28"/>
          <w:szCs w:val="28"/>
          <w:lang w:eastAsia="en-US"/>
        </w:rPr>
        <w:t>.</w:t>
      </w:r>
    </w:p>
    <w:p w:rsidR="00071E95" w:rsidRPr="00071E95" w:rsidRDefault="00071E95" w:rsidP="00071E95">
      <w:pPr>
        <w:numPr>
          <w:ilvl w:val="0"/>
          <w:numId w:val="34"/>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lastRenderedPageBreak/>
        <w:t xml:space="preserve">Косик В. Новий освітній простір. Сучасне обладнання. Інформаційний посібник. URL: </w:t>
      </w:r>
      <w:hyperlink r:id="rId55" w:history="1">
        <w:r w:rsidRPr="00071E95">
          <w:rPr>
            <w:rFonts w:ascii="Times New Roman" w:eastAsiaTheme="minorHAnsi" w:hAnsi="Times New Roman" w:cs="Times New Roman"/>
            <w:color w:val="0000FF" w:themeColor="hyperlink"/>
            <w:sz w:val="28"/>
            <w:szCs w:val="28"/>
            <w:u w:val="single"/>
            <w:lang w:eastAsia="en-US"/>
          </w:rPr>
          <w:t>www.dfrr.minregion.gov.ua</w:t>
        </w:r>
      </w:hyperlink>
      <w:r w:rsidRPr="00071E95">
        <w:rPr>
          <w:rFonts w:ascii="Times New Roman" w:eastAsiaTheme="minorHAnsi" w:hAnsi="Times New Roman" w:cs="Times New Roman"/>
          <w:sz w:val="28"/>
          <w:szCs w:val="28"/>
          <w:lang w:eastAsia="en-US"/>
        </w:rPr>
        <w:t>.</w:t>
      </w:r>
    </w:p>
    <w:p w:rsidR="00071E95" w:rsidRPr="00071E95" w:rsidRDefault="00071E95" w:rsidP="00071E95">
      <w:pPr>
        <w:numPr>
          <w:ilvl w:val="0"/>
          <w:numId w:val="34"/>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Нечипорук А. Новий освітній простір. </w:t>
      </w:r>
      <w:proofErr w:type="spellStart"/>
      <w:r w:rsidRPr="00071E95">
        <w:rPr>
          <w:rFonts w:ascii="Times New Roman" w:eastAsiaTheme="minorHAnsi" w:hAnsi="Times New Roman" w:cs="Times New Roman"/>
          <w:sz w:val="28"/>
          <w:szCs w:val="28"/>
          <w:lang w:eastAsia="en-US"/>
        </w:rPr>
        <w:t>Безбарʾєрність</w:t>
      </w:r>
      <w:proofErr w:type="spellEnd"/>
      <w:r w:rsidRPr="00071E95">
        <w:rPr>
          <w:rFonts w:ascii="Times New Roman" w:eastAsiaTheme="minorHAnsi" w:hAnsi="Times New Roman" w:cs="Times New Roman"/>
          <w:sz w:val="28"/>
          <w:szCs w:val="28"/>
          <w:lang w:eastAsia="en-US"/>
        </w:rPr>
        <w:t xml:space="preserve">. Інформаційний посібник. URL: </w:t>
      </w:r>
      <w:hyperlink r:id="rId56" w:history="1">
        <w:r w:rsidRPr="00071E95">
          <w:rPr>
            <w:rFonts w:ascii="Times New Roman" w:eastAsiaTheme="minorHAnsi" w:hAnsi="Times New Roman" w:cs="Times New Roman"/>
            <w:color w:val="0000FF" w:themeColor="hyperlink"/>
            <w:sz w:val="28"/>
            <w:szCs w:val="28"/>
            <w:u w:val="single"/>
            <w:lang w:eastAsia="en-US"/>
          </w:rPr>
          <w:t>www.dfrr.minregion.gov.ua</w:t>
        </w:r>
      </w:hyperlink>
      <w:r w:rsidRPr="00071E95">
        <w:rPr>
          <w:rFonts w:ascii="Times New Roman" w:eastAsiaTheme="minorHAnsi" w:hAnsi="Times New Roman" w:cs="Times New Roman"/>
          <w:sz w:val="28"/>
          <w:szCs w:val="28"/>
          <w:lang w:eastAsia="en-US"/>
        </w:rPr>
        <w:t>.</w:t>
      </w:r>
    </w:p>
    <w:p w:rsidR="00071E95" w:rsidRPr="00071E95" w:rsidRDefault="00071E95" w:rsidP="00071E95">
      <w:pPr>
        <w:numPr>
          <w:ilvl w:val="0"/>
          <w:numId w:val="34"/>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Новий освітній простір. #СИМВ0ЛИЗМІН. Рекомендації. URL: </w:t>
      </w:r>
      <w:hyperlink r:id="rId57" w:history="1">
        <w:r w:rsidRPr="00071E95">
          <w:rPr>
            <w:rFonts w:ascii="Times New Roman" w:eastAsiaTheme="minorHAnsi" w:hAnsi="Times New Roman" w:cs="Times New Roman"/>
            <w:color w:val="0000FF" w:themeColor="hyperlink"/>
            <w:sz w:val="28"/>
            <w:szCs w:val="28"/>
            <w:u w:val="single"/>
            <w:lang w:eastAsia="en-US"/>
          </w:rPr>
          <w:t>www.dfrr.minregion.gov.ua</w:t>
        </w:r>
      </w:hyperlink>
      <w:r w:rsidRPr="00071E95">
        <w:rPr>
          <w:rFonts w:ascii="Times New Roman" w:eastAsiaTheme="minorHAnsi" w:hAnsi="Times New Roman" w:cs="Times New Roman"/>
          <w:sz w:val="28"/>
          <w:szCs w:val="28"/>
          <w:lang w:eastAsia="en-US"/>
        </w:rPr>
        <w:t>.</w:t>
      </w:r>
    </w:p>
    <w:p w:rsidR="00071E95" w:rsidRPr="00071E95" w:rsidRDefault="00071E95" w:rsidP="00071E95">
      <w:pPr>
        <w:numPr>
          <w:ilvl w:val="0"/>
          <w:numId w:val="34"/>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Попередження насильства в закладах освіти: методичний посібник для педагогічних працівників. Видання друге доповнене та оновлене. Київ: Благодійний фонд «Здоров’я жінки і планування сім’ї», 2020. 104 с.</w:t>
      </w:r>
    </w:p>
    <w:p w:rsidR="00071E95" w:rsidRPr="00071E95" w:rsidRDefault="00071E95" w:rsidP="00071E95">
      <w:pPr>
        <w:numPr>
          <w:ilvl w:val="0"/>
          <w:numId w:val="34"/>
        </w:numPr>
        <w:tabs>
          <w:tab w:val="left" w:pos="1134"/>
        </w:tabs>
        <w:spacing w:after="0" w:line="240" w:lineRule="auto"/>
        <w:ind w:left="0" w:firstLine="709"/>
        <w:contextualSpacing/>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Цибулько А. Новий освітній простір. Енергоефективність. Інформаційний посібник. URL: </w:t>
      </w:r>
      <w:hyperlink r:id="rId58" w:history="1">
        <w:r w:rsidRPr="00071E95">
          <w:rPr>
            <w:rFonts w:ascii="Times New Roman" w:eastAsiaTheme="minorHAnsi" w:hAnsi="Times New Roman" w:cs="Times New Roman"/>
            <w:color w:val="0000FF" w:themeColor="hyperlink"/>
            <w:sz w:val="28"/>
            <w:szCs w:val="28"/>
            <w:u w:val="single"/>
            <w:lang w:eastAsia="en-US"/>
          </w:rPr>
          <w:t>www.dfrr.minregion.gov.ua</w:t>
        </w:r>
      </w:hyperlink>
      <w:r w:rsidRPr="00071E95">
        <w:rPr>
          <w:rFonts w:ascii="Times New Roman" w:eastAsiaTheme="minorHAnsi" w:hAnsi="Times New Roman" w:cs="Times New Roman"/>
          <w:sz w:val="28"/>
          <w:szCs w:val="28"/>
          <w:lang w:eastAsia="en-US"/>
        </w:rPr>
        <w:t>.</w:t>
      </w:r>
    </w:p>
    <w:p w:rsidR="00071E95" w:rsidRPr="00071E95" w:rsidRDefault="00071E95" w:rsidP="00071E95">
      <w:pPr>
        <w:spacing w:after="0" w:line="240" w:lineRule="auto"/>
        <w:jc w:val="both"/>
        <w:rPr>
          <w:rFonts w:ascii="Times New Roman" w:eastAsiaTheme="minorHAnsi" w:hAnsi="Times New Roman" w:cs="Times New Roman"/>
          <w:sz w:val="28"/>
          <w:szCs w:val="28"/>
          <w:lang w:eastAsia="en-US"/>
        </w:rPr>
      </w:pPr>
    </w:p>
    <w:p w:rsidR="00071E95" w:rsidRPr="00071E95" w:rsidRDefault="00071E95" w:rsidP="00071E95">
      <w:pPr>
        <w:spacing w:after="0" w:line="240" w:lineRule="auto"/>
        <w:jc w:val="center"/>
        <w:rPr>
          <w:rFonts w:ascii="Times New Roman" w:eastAsiaTheme="minorHAnsi" w:hAnsi="Times New Roman" w:cs="Times New Roman"/>
          <w:b/>
          <w:sz w:val="28"/>
          <w:szCs w:val="28"/>
          <w:lang w:eastAsia="en-US"/>
        </w:rPr>
      </w:pPr>
      <w:proofErr w:type="spellStart"/>
      <w:r w:rsidRPr="00071E95">
        <w:rPr>
          <w:rFonts w:ascii="Times New Roman" w:eastAsiaTheme="minorHAnsi" w:hAnsi="Times New Roman" w:cs="Times New Roman"/>
          <w:b/>
          <w:sz w:val="28"/>
          <w:szCs w:val="28"/>
          <w:lang w:eastAsia="en-US"/>
        </w:rPr>
        <w:t>Онлайн-курси</w:t>
      </w:r>
      <w:proofErr w:type="spellEnd"/>
      <w:r w:rsidRPr="00071E95">
        <w:rPr>
          <w:rFonts w:ascii="Times New Roman" w:eastAsiaTheme="minorHAnsi" w:hAnsi="Times New Roman" w:cs="Times New Roman"/>
          <w:b/>
          <w:sz w:val="28"/>
          <w:szCs w:val="28"/>
          <w:lang w:eastAsia="en-US"/>
        </w:rPr>
        <w:t xml:space="preserve"> та курси підвищення кваліфікації</w:t>
      </w:r>
    </w:p>
    <w:p w:rsidR="00071E95" w:rsidRPr="00071E95" w:rsidRDefault="00071E95" w:rsidP="00071E95">
      <w:pPr>
        <w:spacing w:after="0" w:line="240" w:lineRule="auto"/>
        <w:jc w:val="both"/>
        <w:rPr>
          <w:rFonts w:ascii="Times New Roman" w:eastAsiaTheme="minorHAnsi" w:hAnsi="Times New Roman" w:cs="Times New Roman"/>
          <w:sz w:val="28"/>
          <w:szCs w:val="28"/>
          <w:lang w:eastAsia="en-US"/>
        </w:rPr>
      </w:pPr>
    </w:p>
    <w:p w:rsidR="00071E95" w:rsidRPr="00071E95" w:rsidRDefault="00071E95" w:rsidP="00071E95">
      <w:pPr>
        <w:spacing w:after="0" w:line="240" w:lineRule="auto"/>
        <w:jc w:val="both"/>
        <w:rPr>
          <w:rFonts w:ascii="Times New Roman" w:eastAsiaTheme="minorHAnsi" w:hAnsi="Times New Roman" w:cs="Times New Roman"/>
          <w:b/>
          <w:sz w:val="28"/>
          <w:szCs w:val="28"/>
          <w:lang w:eastAsia="en-US"/>
        </w:rPr>
      </w:pPr>
      <w:r w:rsidRPr="00071E95">
        <w:rPr>
          <w:rFonts w:ascii="Times New Roman" w:eastAsiaTheme="minorHAnsi" w:hAnsi="Times New Roman" w:cs="Times New Roman"/>
          <w:b/>
          <w:sz w:val="28"/>
          <w:szCs w:val="28"/>
          <w:lang w:eastAsia="en-US"/>
        </w:rPr>
        <w:t xml:space="preserve">Платформа </w:t>
      </w:r>
      <w:proofErr w:type="spellStart"/>
      <w:r w:rsidRPr="00071E95">
        <w:rPr>
          <w:rFonts w:ascii="Times New Roman" w:eastAsiaTheme="minorHAnsi" w:hAnsi="Times New Roman" w:cs="Times New Roman"/>
          <w:b/>
          <w:sz w:val="28"/>
          <w:szCs w:val="28"/>
          <w:lang w:eastAsia="en-US"/>
        </w:rPr>
        <w:t>Prometheus</w:t>
      </w:r>
      <w:proofErr w:type="spellEnd"/>
    </w:p>
    <w:p w:rsidR="00071E95" w:rsidRPr="00071E95" w:rsidRDefault="00071E95" w:rsidP="00071E95">
      <w:pPr>
        <w:pStyle w:val="ad"/>
        <w:numPr>
          <w:ilvl w:val="0"/>
          <w:numId w:val="35"/>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«Стартуємо до успішної школи». URL: </w:t>
      </w:r>
      <w:hyperlink r:id="rId59" w:history="1">
        <w:r w:rsidRPr="00071E95">
          <w:rPr>
            <w:rFonts w:ascii="Times New Roman" w:eastAsiaTheme="minorHAnsi" w:hAnsi="Times New Roman" w:cs="Times New Roman"/>
            <w:color w:val="0000FF" w:themeColor="hyperlink"/>
            <w:sz w:val="28"/>
            <w:szCs w:val="28"/>
            <w:u w:val="single"/>
            <w:lang w:eastAsia="en-US"/>
          </w:rPr>
          <w:t>http://surl.li/sgub</w:t>
        </w:r>
      </w:hyperlink>
      <w:r w:rsidRPr="00071E95">
        <w:rPr>
          <w:rFonts w:ascii="Times New Roman" w:eastAsiaTheme="minorHAnsi" w:hAnsi="Times New Roman" w:cs="Times New Roman"/>
          <w:sz w:val="28"/>
          <w:szCs w:val="28"/>
          <w:lang w:eastAsia="en-US"/>
        </w:rPr>
        <w:t>.</w:t>
      </w:r>
    </w:p>
    <w:p w:rsidR="00071E95" w:rsidRPr="00071E95" w:rsidRDefault="00071E95" w:rsidP="00071E95">
      <w:pPr>
        <w:pStyle w:val="ad"/>
        <w:numPr>
          <w:ilvl w:val="0"/>
          <w:numId w:val="35"/>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«Я знаю </w:t>
      </w:r>
      <w:proofErr w:type="spellStart"/>
      <w:r w:rsidRPr="00071E95">
        <w:rPr>
          <w:rFonts w:ascii="Times New Roman" w:eastAsiaTheme="minorHAnsi" w:hAnsi="Times New Roman" w:cs="Times New Roman"/>
          <w:sz w:val="28"/>
          <w:szCs w:val="28"/>
          <w:lang w:eastAsia="en-US"/>
        </w:rPr>
        <w:t>гендер</w:t>
      </w:r>
      <w:proofErr w:type="spellEnd"/>
      <w:r w:rsidRPr="00071E95">
        <w:rPr>
          <w:rFonts w:ascii="Times New Roman" w:eastAsiaTheme="minorHAnsi" w:hAnsi="Times New Roman" w:cs="Times New Roman"/>
          <w:sz w:val="28"/>
          <w:szCs w:val="28"/>
          <w:lang w:eastAsia="en-US"/>
        </w:rPr>
        <w:t xml:space="preserve">». URL: </w:t>
      </w:r>
      <w:hyperlink r:id="rId60" w:history="1">
        <w:r w:rsidRPr="00071E95">
          <w:rPr>
            <w:rFonts w:ascii="Times New Roman" w:eastAsiaTheme="minorHAnsi" w:hAnsi="Times New Roman" w:cs="Times New Roman"/>
            <w:color w:val="0000FF" w:themeColor="hyperlink"/>
            <w:sz w:val="28"/>
            <w:szCs w:val="28"/>
            <w:u w:val="single"/>
            <w:lang w:eastAsia="en-US"/>
          </w:rPr>
          <w:t>http://surl.li/aawal</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pStyle w:val="ad"/>
        <w:numPr>
          <w:ilvl w:val="0"/>
          <w:numId w:val="35"/>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«Жінки та чоловіки: </w:t>
      </w:r>
      <w:proofErr w:type="spellStart"/>
      <w:r w:rsidRPr="00071E95">
        <w:rPr>
          <w:rFonts w:ascii="Times New Roman" w:eastAsiaTheme="minorHAnsi" w:hAnsi="Times New Roman" w:cs="Times New Roman"/>
          <w:sz w:val="28"/>
          <w:szCs w:val="28"/>
          <w:lang w:eastAsia="en-US"/>
        </w:rPr>
        <w:t>гендер</w:t>
      </w:r>
      <w:proofErr w:type="spellEnd"/>
      <w:r w:rsidRPr="00071E95">
        <w:rPr>
          <w:rFonts w:ascii="Times New Roman" w:eastAsiaTheme="minorHAnsi" w:hAnsi="Times New Roman" w:cs="Times New Roman"/>
          <w:sz w:val="28"/>
          <w:szCs w:val="28"/>
          <w:lang w:eastAsia="en-US"/>
        </w:rPr>
        <w:t xml:space="preserve"> для всіх». URL: </w:t>
      </w:r>
      <w:hyperlink r:id="rId61" w:history="1">
        <w:r w:rsidRPr="00071E95">
          <w:rPr>
            <w:rFonts w:ascii="Times New Roman" w:eastAsiaTheme="minorHAnsi" w:hAnsi="Times New Roman" w:cs="Times New Roman"/>
            <w:color w:val="0000FF" w:themeColor="hyperlink"/>
            <w:sz w:val="28"/>
            <w:szCs w:val="28"/>
            <w:u w:val="single"/>
            <w:lang w:eastAsia="en-US"/>
          </w:rPr>
          <w:t>http://surl.li/aawan</w:t>
        </w:r>
      </w:hyperlink>
      <w:r w:rsidRPr="00071E95">
        <w:rPr>
          <w:rFonts w:ascii="Times New Roman" w:eastAsiaTheme="minorHAnsi" w:hAnsi="Times New Roman" w:cs="Times New Roman"/>
          <w:sz w:val="28"/>
          <w:szCs w:val="28"/>
          <w:lang w:eastAsia="en-US"/>
        </w:rPr>
        <w:t>.</w:t>
      </w:r>
    </w:p>
    <w:p w:rsidR="00071E95" w:rsidRPr="00071E95" w:rsidRDefault="00071E95" w:rsidP="00071E95">
      <w:pPr>
        <w:pStyle w:val="ad"/>
        <w:numPr>
          <w:ilvl w:val="0"/>
          <w:numId w:val="35"/>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«Культура толерантності: як побудувати суспільство, комфортне для всіх». URL: </w:t>
      </w:r>
      <w:hyperlink r:id="rId62" w:history="1">
        <w:r w:rsidRPr="00071E95">
          <w:rPr>
            <w:rFonts w:ascii="Times New Roman" w:eastAsiaTheme="minorHAnsi" w:hAnsi="Times New Roman" w:cs="Times New Roman"/>
            <w:color w:val="0000FF" w:themeColor="hyperlink"/>
            <w:sz w:val="28"/>
            <w:szCs w:val="28"/>
            <w:u w:val="single"/>
            <w:lang w:eastAsia="en-US"/>
          </w:rPr>
          <w:t>http://surl.li/aawap</w:t>
        </w:r>
      </w:hyperlink>
      <w:r w:rsidRPr="00071E95">
        <w:rPr>
          <w:rFonts w:ascii="Times New Roman" w:eastAsiaTheme="minorHAnsi" w:hAnsi="Times New Roman" w:cs="Times New Roman"/>
          <w:sz w:val="28"/>
          <w:szCs w:val="28"/>
          <w:lang w:eastAsia="en-US"/>
        </w:rPr>
        <w:t>.</w:t>
      </w:r>
    </w:p>
    <w:p w:rsidR="00071E95" w:rsidRPr="00071E95" w:rsidRDefault="00071E95" w:rsidP="00071E95">
      <w:pPr>
        <w:pStyle w:val="ad"/>
        <w:numPr>
          <w:ilvl w:val="0"/>
          <w:numId w:val="35"/>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«Протидія та попередження булінгу (цькуванню) в закладах освіти». </w:t>
      </w:r>
      <w:hyperlink r:id="rId63" w:history="1">
        <w:r w:rsidRPr="00071E95">
          <w:rPr>
            <w:rFonts w:ascii="Times New Roman" w:eastAsiaTheme="minorHAnsi" w:hAnsi="Times New Roman" w:cs="Times New Roman"/>
            <w:color w:val="0000FF" w:themeColor="hyperlink"/>
            <w:sz w:val="28"/>
            <w:szCs w:val="28"/>
            <w:u w:val="single"/>
            <w:lang w:eastAsia="en-US"/>
          </w:rPr>
          <w:t>http://surl.li/opzj</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pStyle w:val="ad"/>
        <w:numPr>
          <w:ilvl w:val="0"/>
          <w:numId w:val="35"/>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«Захист прав людей з інвалідністю». URL: </w:t>
      </w:r>
      <w:hyperlink r:id="rId64" w:history="1">
        <w:r w:rsidRPr="00071E95">
          <w:rPr>
            <w:rFonts w:ascii="Times New Roman" w:eastAsiaTheme="minorHAnsi" w:hAnsi="Times New Roman" w:cs="Times New Roman"/>
            <w:color w:val="0000FF" w:themeColor="hyperlink"/>
            <w:sz w:val="28"/>
            <w:szCs w:val="28"/>
            <w:u w:val="single"/>
            <w:lang w:eastAsia="en-US"/>
          </w:rPr>
          <w:t>http://surl.li/aawau</w:t>
        </w:r>
      </w:hyperlink>
      <w:r w:rsidRPr="00071E95">
        <w:rPr>
          <w:rFonts w:ascii="Times New Roman" w:eastAsiaTheme="minorHAnsi" w:hAnsi="Times New Roman" w:cs="Times New Roman"/>
          <w:sz w:val="28"/>
          <w:szCs w:val="28"/>
          <w:lang w:eastAsia="en-US"/>
        </w:rPr>
        <w:t xml:space="preserve">. </w:t>
      </w:r>
    </w:p>
    <w:p w:rsidR="00071E95" w:rsidRPr="00071E95" w:rsidRDefault="00071E95" w:rsidP="00071E95">
      <w:pPr>
        <w:spacing w:after="0" w:line="240" w:lineRule="auto"/>
        <w:jc w:val="both"/>
        <w:rPr>
          <w:rFonts w:ascii="Times New Roman" w:eastAsiaTheme="minorHAnsi" w:hAnsi="Times New Roman" w:cs="Times New Roman"/>
          <w:sz w:val="28"/>
          <w:szCs w:val="28"/>
          <w:lang w:eastAsia="en-US"/>
        </w:rPr>
      </w:pPr>
    </w:p>
    <w:p w:rsidR="00071E95" w:rsidRPr="00071E95" w:rsidRDefault="00071E95" w:rsidP="00071E95">
      <w:pPr>
        <w:spacing w:after="0" w:line="240" w:lineRule="auto"/>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b/>
          <w:sz w:val="28"/>
          <w:szCs w:val="28"/>
          <w:lang w:eastAsia="en-US"/>
        </w:rPr>
        <w:t xml:space="preserve">Платформа </w:t>
      </w:r>
      <w:proofErr w:type="spellStart"/>
      <w:r w:rsidRPr="00071E95">
        <w:rPr>
          <w:rFonts w:ascii="Times New Roman" w:eastAsiaTheme="minorHAnsi" w:hAnsi="Times New Roman" w:cs="Times New Roman"/>
          <w:b/>
          <w:sz w:val="28"/>
          <w:szCs w:val="28"/>
          <w:lang w:eastAsia="en-US"/>
        </w:rPr>
        <w:t>EdEra</w:t>
      </w:r>
      <w:proofErr w:type="spellEnd"/>
    </w:p>
    <w:p w:rsidR="00071E95" w:rsidRPr="00071E95" w:rsidRDefault="00071E95" w:rsidP="00071E95">
      <w:pPr>
        <w:pStyle w:val="ad"/>
        <w:numPr>
          <w:ilvl w:val="0"/>
          <w:numId w:val="36"/>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«Школа для всіх». URL: </w:t>
      </w:r>
      <w:hyperlink r:id="rId65" w:history="1">
        <w:r w:rsidRPr="00071E95">
          <w:rPr>
            <w:rFonts w:ascii="Times New Roman" w:eastAsiaTheme="minorHAnsi" w:hAnsi="Times New Roman" w:cs="Times New Roman"/>
            <w:color w:val="0000FF" w:themeColor="hyperlink"/>
            <w:sz w:val="28"/>
            <w:szCs w:val="28"/>
            <w:u w:val="single"/>
            <w:lang w:eastAsia="en-US"/>
          </w:rPr>
          <w:t>http://surl.li/aawbe</w:t>
        </w:r>
      </w:hyperlink>
      <w:r w:rsidRPr="00071E95">
        <w:rPr>
          <w:rFonts w:ascii="Times New Roman" w:eastAsiaTheme="minorHAnsi" w:hAnsi="Times New Roman" w:cs="Times New Roman"/>
          <w:sz w:val="28"/>
          <w:szCs w:val="28"/>
          <w:lang w:eastAsia="en-US"/>
        </w:rPr>
        <w:t>.</w:t>
      </w:r>
    </w:p>
    <w:p w:rsidR="00071E95" w:rsidRPr="00071E95" w:rsidRDefault="00071E95" w:rsidP="00071E95">
      <w:pPr>
        <w:pStyle w:val="ad"/>
        <w:numPr>
          <w:ilvl w:val="0"/>
          <w:numId w:val="36"/>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«Оцінювання без знецінювання». URL: </w:t>
      </w:r>
      <w:hyperlink r:id="rId66" w:history="1">
        <w:r w:rsidRPr="00071E95">
          <w:rPr>
            <w:rFonts w:ascii="Times New Roman" w:eastAsiaTheme="minorHAnsi" w:hAnsi="Times New Roman" w:cs="Times New Roman"/>
            <w:color w:val="0000FF" w:themeColor="hyperlink"/>
            <w:sz w:val="28"/>
            <w:szCs w:val="28"/>
            <w:u w:val="single"/>
            <w:lang w:eastAsia="en-US"/>
          </w:rPr>
          <w:t>http://surl.li/aawbl</w:t>
        </w:r>
      </w:hyperlink>
      <w:r w:rsidRPr="00071E95">
        <w:rPr>
          <w:rFonts w:ascii="Times New Roman" w:eastAsiaTheme="minorHAnsi" w:hAnsi="Times New Roman" w:cs="Times New Roman"/>
          <w:sz w:val="28"/>
          <w:szCs w:val="28"/>
          <w:lang w:eastAsia="en-US"/>
        </w:rPr>
        <w:t>.</w:t>
      </w:r>
    </w:p>
    <w:p w:rsidR="00071E95" w:rsidRPr="00071E95" w:rsidRDefault="00071E95" w:rsidP="00071E95">
      <w:pPr>
        <w:pStyle w:val="ad"/>
        <w:numPr>
          <w:ilvl w:val="0"/>
          <w:numId w:val="36"/>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«Дім (не)безпеки». Режим доступу: </w:t>
      </w:r>
      <w:hyperlink r:id="rId67" w:history="1">
        <w:r w:rsidRPr="00071E95">
          <w:rPr>
            <w:rFonts w:ascii="Times New Roman" w:eastAsiaTheme="minorHAnsi" w:hAnsi="Times New Roman" w:cs="Times New Roman"/>
            <w:color w:val="0000FF" w:themeColor="hyperlink"/>
            <w:sz w:val="28"/>
            <w:szCs w:val="28"/>
            <w:u w:val="single"/>
            <w:lang w:eastAsia="en-US"/>
          </w:rPr>
          <w:t>http://surl.li/aawbr</w:t>
        </w:r>
      </w:hyperlink>
      <w:r w:rsidRPr="00071E95">
        <w:rPr>
          <w:rFonts w:ascii="Times New Roman" w:eastAsiaTheme="minorHAnsi" w:hAnsi="Times New Roman" w:cs="Times New Roman"/>
          <w:sz w:val="28"/>
          <w:szCs w:val="28"/>
          <w:lang w:eastAsia="en-US"/>
        </w:rPr>
        <w:t>.</w:t>
      </w:r>
    </w:p>
    <w:p w:rsidR="00071E95" w:rsidRPr="00071E95" w:rsidRDefault="00071E95" w:rsidP="00071E95">
      <w:pPr>
        <w:pStyle w:val="ad"/>
        <w:numPr>
          <w:ilvl w:val="0"/>
          <w:numId w:val="36"/>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«Права людини в освітньому просторі». URL: </w:t>
      </w:r>
      <w:hyperlink r:id="rId68" w:history="1">
        <w:r w:rsidRPr="00071E95">
          <w:rPr>
            <w:rFonts w:ascii="Times New Roman" w:eastAsiaTheme="minorHAnsi" w:hAnsi="Times New Roman" w:cs="Times New Roman"/>
            <w:color w:val="0000FF" w:themeColor="hyperlink"/>
            <w:sz w:val="28"/>
            <w:szCs w:val="28"/>
            <w:u w:val="single"/>
            <w:lang w:eastAsia="en-US"/>
          </w:rPr>
          <w:t>http://surl.li/aawbx</w:t>
        </w:r>
      </w:hyperlink>
      <w:r w:rsidRPr="00071E95">
        <w:rPr>
          <w:rFonts w:ascii="Times New Roman" w:eastAsiaTheme="minorHAnsi" w:hAnsi="Times New Roman" w:cs="Times New Roman"/>
          <w:sz w:val="28"/>
          <w:szCs w:val="28"/>
          <w:lang w:eastAsia="en-US"/>
        </w:rPr>
        <w:t>.</w:t>
      </w:r>
    </w:p>
    <w:p w:rsidR="00071E95" w:rsidRPr="00071E95" w:rsidRDefault="00071E95" w:rsidP="00071E95">
      <w:pPr>
        <w:pStyle w:val="ad"/>
        <w:numPr>
          <w:ilvl w:val="0"/>
          <w:numId w:val="36"/>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«Робота вчителя початкових класів із дітьми з особливими освітніми потребами». URL: </w:t>
      </w:r>
      <w:hyperlink r:id="rId69" w:history="1">
        <w:r w:rsidRPr="00071E95">
          <w:rPr>
            <w:rFonts w:ascii="Times New Roman" w:eastAsiaTheme="minorHAnsi" w:hAnsi="Times New Roman" w:cs="Times New Roman"/>
            <w:color w:val="0000FF" w:themeColor="hyperlink"/>
            <w:sz w:val="28"/>
            <w:szCs w:val="28"/>
            <w:u w:val="single"/>
            <w:lang w:eastAsia="en-US"/>
          </w:rPr>
          <w:t>http://surl.li/aawcb</w:t>
        </w:r>
      </w:hyperlink>
      <w:r w:rsidRPr="00071E95">
        <w:rPr>
          <w:rFonts w:ascii="Times New Roman" w:eastAsiaTheme="minorHAnsi" w:hAnsi="Times New Roman" w:cs="Times New Roman"/>
          <w:sz w:val="28"/>
          <w:szCs w:val="28"/>
          <w:lang w:eastAsia="en-US"/>
        </w:rPr>
        <w:t>.</w:t>
      </w:r>
    </w:p>
    <w:p w:rsidR="00071E95" w:rsidRPr="00071E95" w:rsidRDefault="00071E95" w:rsidP="00071E95">
      <w:pPr>
        <w:pStyle w:val="ad"/>
        <w:numPr>
          <w:ilvl w:val="0"/>
          <w:numId w:val="36"/>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«Недискримінаційний підхід в навчанні». URL: </w:t>
      </w:r>
      <w:hyperlink r:id="rId70" w:history="1">
        <w:r w:rsidRPr="00071E95">
          <w:rPr>
            <w:rFonts w:ascii="Times New Roman" w:eastAsiaTheme="minorHAnsi" w:hAnsi="Times New Roman" w:cs="Times New Roman"/>
            <w:color w:val="0000FF" w:themeColor="hyperlink"/>
            <w:sz w:val="28"/>
            <w:szCs w:val="28"/>
            <w:u w:val="single"/>
            <w:lang w:eastAsia="en-US"/>
          </w:rPr>
          <w:t>http://surl.li/iywx</w:t>
        </w:r>
      </w:hyperlink>
      <w:r w:rsidRPr="00071E95">
        <w:rPr>
          <w:rFonts w:ascii="Times New Roman" w:eastAsiaTheme="minorHAnsi" w:hAnsi="Times New Roman" w:cs="Times New Roman"/>
          <w:sz w:val="28"/>
          <w:szCs w:val="28"/>
          <w:lang w:eastAsia="en-US"/>
        </w:rPr>
        <w:t>.</w:t>
      </w:r>
    </w:p>
    <w:p w:rsidR="00071E95" w:rsidRPr="00071E95" w:rsidRDefault="00071E95" w:rsidP="00071E95">
      <w:pPr>
        <w:pStyle w:val="ad"/>
        <w:numPr>
          <w:ilvl w:val="0"/>
          <w:numId w:val="36"/>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«Участь батьків у організації інклюзивного навчання». URL: </w:t>
      </w:r>
      <w:hyperlink r:id="rId71" w:history="1">
        <w:r w:rsidRPr="00071E95">
          <w:rPr>
            <w:rFonts w:ascii="Times New Roman" w:eastAsiaTheme="minorHAnsi" w:hAnsi="Times New Roman" w:cs="Times New Roman"/>
            <w:color w:val="0000FF" w:themeColor="hyperlink"/>
            <w:sz w:val="28"/>
            <w:szCs w:val="28"/>
            <w:u w:val="single"/>
            <w:lang w:eastAsia="en-US"/>
          </w:rPr>
          <w:t>http://surl.li/aawch</w:t>
        </w:r>
      </w:hyperlink>
      <w:r w:rsidRPr="00071E95">
        <w:rPr>
          <w:rFonts w:ascii="Times New Roman" w:eastAsiaTheme="minorHAnsi" w:hAnsi="Times New Roman" w:cs="Times New Roman"/>
          <w:sz w:val="28"/>
          <w:szCs w:val="28"/>
          <w:lang w:eastAsia="en-US"/>
        </w:rPr>
        <w:t>.</w:t>
      </w:r>
    </w:p>
    <w:p w:rsidR="00071E95" w:rsidRPr="00071E95" w:rsidRDefault="00071E95" w:rsidP="00071E95">
      <w:pPr>
        <w:spacing w:after="0" w:line="240" w:lineRule="auto"/>
        <w:jc w:val="both"/>
        <w:rPr>
          <w:rFonts w:ascii="Times New Roman" w:eastAsiaTheme="minorHAnsi" w:hAnsi="Times New Roman" w:cs="Times New Roman"/>
          <w:b/>
          <w:sz w:val="28"/>
          <w:szCs w:val="28"/>
          <w:lang w:eastAsia="en-US"/>
        </w:rPr>
      </w:pPr>
    </w:p>
    <w:p w:rsidR="00071E95" w:rsidRPr="00071E95" w:rsidRDefault="00071E95" w:rsidP="00071E95">
      <w:pPr>
        <w:spacing w:after="0" w:line="240" w:lineRule="auto"/>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b/>
          <w:sz w:val="28"/>
          <w:szCs w:val="28"/>
          <w:lang w:eastAsia="en-US"/>
        </w:rPr>
        <w:t xml:space="preserve">Платформа </w:t>
      </w:r>
      <w:proofErr w:type="spellStart"/>
      <w:r w:rsidRPr="00071E95">
        <w:rPr>
          <w:rFonts w:ascii="Times New Roman" w:eastAsiaTheme="minorHAnsi" w:hAnsi="Times New Roman" w:cs="Times New Roman"/>
          <w:b/>
          <w:sz w:val="28"/>
          <w:szCs w:val="28"/>
          <w:lang w:eastAsia="en-US"/>
        </w:rPr>
        <w:t>Wisecow</w:t>
      </w:r>
      <w:proofErr w:type="spellEnd"/>
    </w:p>
    <w:p w:rsidR="00071E95" w:rsidRPr="00071E95" w:rsidRDefault="00071E95" w:rsidP="00071E95">
      <w:pPr>
        <w:pStyle w:val="ad"/>
        <w:numPr>
          <w:ilvl w:val="0"/>
          <w:numId w:val="37"/>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«Жіночі імена в мистецтві». URL: </w:t>
      </w:r>
      <w:hyperlink r:id="rId72" w:history="1">
        <w:r w:rsidRPr="00071E95">
          <w:rPr>
            <w:rFonts w:ascii="Times New Roman" w:eastAsiaTheme="minorHAnsi" w:hAnsi="Times New Roman" w:cs="Times New Roman"/>
            <w:color w:val="0000FF" w:themeColor="hyperlink"/>
            <w:sz w:val="28"/>
            <w:szCs w:val="28"/>
            <w:u w:val="single"/>
            <w:lang w:eastAsia="en-US"/>
          </w:rPr>
          <w:t>http://surl.li/aawdd</w:t>
        </w:r>
      </w:hyperlink>
      <w:r w:rsidRPr="00071E95">
        <w:rPr>
          <w:rFonts w:ascii="Times New Roman" w:eastAsiaTheme="minorHAnsi" w:hAnsi="Times New Roman" w:cs="Times New Roman"/>
          <w:sz w:val="28"/>
          <w:szCs w:val="28"/>
          <w:lang w:eastAsia="en-US"/>
        </w:rPr>
        <w:t>.</w:t>
      </w:r>
    </w:p>
    <w:p w:rsidR="00071E95" w:rsidRPr="00071E95" w:rsidRDefault="00071E95" w:rsidP="00071E95">
      <w:pPr>
        <w:spacing w:after="0" w:line="240" w:lineRule="auto"/>
        <w:jc w:val="both"/>
        <w:rPr>
          <w:rFonts w:ascii="Times New Roman" w:eastAsiaTheme="minorHAnsi" w:hAnsi="Times New Roman" w:cs="Times New Roman"/>
          <w:sz w:val="28"/>
          <w:szCs w:val="28"/>
          <w:lang w:eastAsia="en-US"/>
        </w:rPr>
      </w:pPr>
    </w:p>
    <w:p w:rsidR="00071E95" w:rsidRPr="00071E95" w:rsidRDefault="00071E95" w:rsidP="00071E95">
      <w:pPr>
        <w:spacing w:after="0" w:line="240" w:lineRule="auto"/>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b/>
          <w:sz w:val="28"/>
          <w:szCs w:val="28"/>
          <w:lang w:eastAsia="en-US"/>
        </w:rPr>
        <w:lastRenderedPageBreak/>
        <w:t xml:space="preserve">Платформа ВУМ </w:t>
      </w:r>
      <w:proofErr w:type="spellStart"/>
      <w:r w:rsidRPr="00071E95">
        <w:rPr>
          <w:rFonts w:ascii="Times New Roman" w:eastAsiaTheme="minorHAnsi" w:hAnsi="Times New Roman" w:cs="Times New Roman"/>
          <w:b/>
          <w:sz w:val="28"/>
          <w:szCs w:val="28"/>
          <w:lang w:eastAsia="en-US"/>
        </w:rPr>
        <w:t>online</w:t>
      </w:r>
      <w:proofErr w:type="spellEnd"/>
      <w:r w:rsidRPr="00071E95">
        <w:rPr>
          <w:rFonts w:ascii="Times New Roman" w:eastAsiaTheme="minorHAnsi" w:hAnsi="Times New Roman" w:cs="Times New Roman"/>
          <w:sz w:val="28"/>
          <w:szCs w:val="28"/>
          <w:lang w:eastAsia="en-US"/>
        </w:rPr>
        <w:t xml:space="preserve"> </w:t>
      </w:r>
    </w:p>
    <w:p w:rsidR="00071E95" w:rsidRPr="00071E95" w:rsidRDefault="00071E95" w:rsidP="00071E95">
      <w:pPr>
        <w:pStyle w:val="ad"/>
        <w:numPr>
          <w:ilvl w:val="0"/>
          <w:numId w:val="38"/>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«Школа для всіх: Безпечне шкільне середовище». URL: </w:t>
      </w:r>
      <w:hyperlink r:id="rId73" w:history="1">
        <w:r w:rsidRPr="00071E95">
          <w:rPr>
            <w:rFonts w:ascii="Times New Roman" w:eastAsiaTheme="minorHAnsi" w:hAnsi="Times New Roman" w:cs="Times New Roman"/>
            <w:color w:val="0000FF" w:themeColor="hyperlink"/>
            <w:sz w:val="28"/>
            <w:szCs w:val="28"/>
            <w:u w:val="single"/>
            <w:lang w:eastAsia="en-US"/>
          </w:rPr>
          <w:t>http://surl.li/aawdk</w:t>
        </w:r>
      </w:hyperlink>
      <w:r w:rsidRPr="00071E95">
        <w:rPr>
          <w:rFonts w:ascii="Times New Roman" w:eastAsiaTheme="minorHAnsi" w:hAnsi="Times New Roman" w:cs="Times New Roman"/>
          <w:sz w:val="28"/>
          <w:szCs w:val="28"/>
          <w:lang w:eastAsia="en-US"/>
        </w:rPr>
        <w:t>.</w:t>
      </w:r>
    </w:p>
    <w:p w:rsidR="00071E95" w:rsidRPr="00071E95" w:rsidRDefault="00071E95" w:rsidP="00071E95">
      <w:pPr>
        <w:pStyle w:val="ad"/>
        <w:numPr>
          <w:ilvl w:val="0"/>
          <w:numId w:val="38"/>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«Права людини в дії». URL: </w:t>
      </w:r>
      <w:hyperlink r:id="rId74" w:history="1">
        <w:r w:rsidRPr="00071E95">
          <w:rPr>
            <w:rFonts w:ascii="Times New Roman" w:eastAsiaTheme="minorHAnsi" w:hAnsi="Times New Roman" w:cs="Times New Roman"/>
            <w:color w:val="0000FF" w:themeColor="hyperlink"/>
            <w:sz w:val="28"/>
            <w:szCs w:val="28"/>
            <w:u w:val="single"/>
            <w:lang w:eastAsia="en-US"/>
          </w:rPr>
          <w:t>http://surl.li/aawdo</w:t>
        </w:r>
      </w:hyperlink>
      <w:r w:rsidRPr="00071E95">
        <w:rPr>
          <w:rFonts w:ascii="Times New Roman" w:eastAsiaTheme="minorHAnsi" w:hAnsi="Times New Roman" w:cs="Times New Roman"/>
          <w:sz w:val="28"/>
          <w:szCs w:val="28"/>
          <w:lang w:eastAsia="en-US"/>
        </w:rPr>
        <w:t>.</w:t>
      </w:r>
    </w:p>
    <w:p w:rsidR="00071E95" w:rsidRPr="00071E95" w:rsidRDefault="00071E95" w:rsidP="00071E95">
      <w:pPr>
        <w:pStyle w:val="ad"/>
        <w:numPr>
          <w:ilvl w:val="0"/>
          <w:numId w:val="38"/>
        </w:numPr>
        <w:tabs>
          <w:tab w:val="left" w:pos="1134"/>
        </w:tabs>
        <w:spacing w:after="0" w:line="240" w:lineRule="auto"/>
        <w:ind w:left="0" w:firstLine="709"/>
        <w:jc w:val="both"/>
        <w:rPr>
          <w:rFonts w:ascii="Times New Roman" w:eastAsiaTheme="minorHAnsi" w:hAnsi="Times New Roman" w:cs="Times New Roman"/>
          <w:sz w:val="28"/>
          <w:szCs w:val="28"/>
          <w:lang w:eastAsia="en-US"/>
        </w:rPr>
      </w:pPr>
      <w:proofErr w:type="spellStart"/>
      <w:r w:rsidRPr="00071E95">
        <w:rPr>
          <w:rFonts w:ascii="Times New Roman" w:eastAsiaTheme="minorHAnsi" w:hAnsi="Times New Roman" w:cs="Times New Roman"/>
          <w:sz w:val="28"/>
          <w:szCs w:val="28"/>
          <w:lang w:eastAsia="en-US"/>
        </w:rPr>
        <w:t>Онлайн-курс</w:t>
      </w:r>
      <w:proofErr w:type="spellEnd"/>
      <w:r w:rsidRPr="00071E95">
        <w:rPr>
          <w:rFonts w:ascii="Times New Roman" w:eastAsiaTheme="minorHAnsi" w:hAnsi="Times New Roman" w:cs="Times New Roman"/>
          <w:sz w:val="28"/>
          <w:szCs w:val="28"/>
          <w:lang w:eastAsia="en-US"/>
        </w:rPr>
        <w:t xml:space="preserve"> «Відчуй: жестова мова для всіх». URL: </w:t>
      </w:r>
      <w:hyperlink r:id="rId75" w:history="1">
        <w:r w:rsidRPr="00071E95">
          <w:rPr>
            <w:rFonts w:ascii="Times New Roman" w:eastAsiaTheme="minorHAnsi" w:hAnsi="Times New Roman" w:cs="Times New Roman"/>
            <w:color w:val="0000FF" w:themeColor="hyperlink"/>
            <w:sz w:val="28"/>
            <w:szCs w:val="28"/>
            <w:u w:val="single"/>
            <w:lang w:eastAsia="en-US"/>
          </w:rPr>
          <w:t>http://surl.li/aawds</w:t>
        </w:r>
      </w:hyperlink>
      <w:r w:rsidRPr="00071E95">
        <w:rPr>
          <w:rFonts w:ascii="Times New Roman" w:eastAsiaTheme="minorHAnsi" w:hAnsi="Times New Roman" w:cs="Times New Roman"/>
          <w:sz w:val="28"/>
          <w:szCs w:val="28"/>
          <w:lang w:eastAsia="en-US"/>
        </w:rPr>
        <w:t>.</w:t>
      </w:r>
    </w:p>
    <w:p w:rsidR="00071E95" w:rsidRPr="00071E95" w:rsidRDefault="00071E95" w:rsidP="00071E95">
      <w:pPr>
        <w:spacing w:after="0" w:line="240" w:lineRule="auto"/>
        <w:jc w:val="both"/>
        <w:rPr>
          <w:rFonts w:ascii="Times New Roman" w:eastAsiaTheme="minorHAnsi" w:hAnsi="Times New Roman" w:cs="Times New Roman"/>
          <w:sz w:val="28"/>
          <w:szCs w:val="28"/>
          <w:lang w:eastAsia="en-US"/>
        </w:rPr>
      </w:pPr>
    </w:p>
    <w:p w:rsidR="00071E95" w:rsidRPr="00071E95" w:rsidRDefault="00071E95" w:rsidP="00071E95">
      <w:pPr>
        <w:spacing w:after="0" w:line="240" w:lineRule="auto"/>
        <w:jc w:val="both"/>
        <w:rPr>
          <w:rFonts w:ascii="Times New Roman" w:eastAsiaTheme="minorHAnsi" w:hAnsi="Times New Roman" w:cs="Times New Roman"/>
          <w:b/>
          <w:sz w:val="28"/>
          <w:szCs w:val="28"/>
          <w:lang w:eastAsia="en-US"/>
        </w:rPr>
      </w:pPr>
      <w:r w:rsidRPr="00071E95">
        <w:rPr>
          <w:rFonts w:ascii="Times New Roman" w:eastAsiaTheme="minorHAnsi" w:hAnsi="Times New Roman" w:cs="Times New Roman"/>
          <w:b/>
          <w:sz w:val="28"/>
          <w:szCs w:val="28"/>
          <w:lang w:eastAsia="en-US"/>
        </w:rPr>
        <w:t>Центр гендерної культури</w:t>
      </w:r>
    </w:p>
    <w:p w:rsidR="00071E95" w:rsidRPr="00071E95" w:rsidRDefault="00071E95" w:rsidP="00071E95">
      <w:pPr>
        <w:pStyle w:val="ad"/>
        <w:numPr>
          <w:ilvl w:val="0"/>
          <w:numId w:val="39"/>
        </w:numPr>
        <w:tabs>
          <w:tab w:val="left" w:pos="1134"/>
        </w:tabs>
        <w:spacing w:after="0" w:line="240" w:lineRule="auto"/>
        <w:ind w:left="0" w:firstLine="709"/>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Програма підвищення кваліфікації вчительства «Створення недискримінаційного освітнього середовища у ЗЗСО». URL: </w:t>
      </w:r>
      <w:hyperlink r:id="rId76" w:history="1">
        <w:r w:rsidRPr="00071E95">
          <w:rPr>
            <w:rFonts w:ascii="Times New Roman" w:eastAsiaTheme="minorHAnsi" w:hAnsi="Times New Roman" w:cs="Times New Roman"/>
            <w:color w:val="0000FF" w:themeColor="hyperlink"/>
            <w:sz w:val="28"/>
            <w:szCs w:val="28"/>
            <w:u w:val="single"/>
            <w:lang w:eastAsia="en-US"/>
          </w:rPr>
          <w:t>http://surl.li/aawck</w:t>
        </w:r>
      </w:hyperlink>
      <w:r w:rsidRPr="00071E95">
        <w:rPr>
          <w:rFonts w:ascii="Times New Roman" w:eastAsiaTheme="minorHAnsi" w:hAnsi="Times New Roman" w:cs="Times New Roman"/>
          <w:sz w:val="28"/>
          <w:szCs w:val="28"/>
          <w:lang w:eastAsia="en-US"/>
        </w:rPr>
        <w:t>.</w:t>
      </w:r>
    </w:p>
    <w:p w:rsidR="00071E95" w:rsidRPr="00071E95" w:rsidRDefault="00071E95" w:rsidP="00071E95">
      <w:pPr>
        <w:spacing w:after="0" w:line="240" w:lineRule="auto"/>
        <w:jc w:val="both"/>
        <w:rPr>
          <w:rFonts w:ascii="Times New Roman" w:eastAsiaTheme="minorHAnsi" w:hAnsi="Times New Roman" w:cs="Times New Roman"/>
          <w:sz w:val="28"/>
          <w:szCs w:val="28"/>
          <w:lang w:eastAsia="en-US"/>
        </w:rPr>
      </w:pPr>
    </w:p>
    <w:p w:rsidR="00071E95" w:rsidRPr="00071E95" w:rsidRDefault="00071E95" w:rsidP="00071E95">
      <w:pPr>
        <w:spacing w:after="0" w:line="240" w:lineRule="auto"/>
        <w:jc w:val="both"/>
        <w:rPr>
          <w:rFonts w:ascii="Times New Roman" w:eastAsiaTheme="minorHAnsi" w:hAnsi="Times New Roman" w:cs="Times New Roman"/>
          <w:b/>
          <w:sz w:val="28"/>
          <w:szCs w:val="28"/>
          <w:lang w:eastAsia="en-US"/>
        </w:rPr>
      </w:pPr>
      <w:r w:rsidRPr="00071E95">
        <w:rPr>
          <w:rFonts w:ascii="Times New Roman" w:eastAsiaTheme="minorHAnsi" w:hAnsi="Times New Roman" w:cs="Times New Roman"/>
          <w:b/>
          <w:sz w:val="28"/>
          <w:szCs w:val="28"/>
          <w:lang w:eastAsia="en-US"/>
        </w:rPr>
        <w:t>Державна установа «Український інститут розвитку освіти», громадська організація «Соціальна синергія»</w:t>
      </w:r>
    </w:p>
    <w:p w:rsidR="00071E95" w:rsidRPr="00071E95" w:rsidRDefault="00071E95" w:rsidP="00071E95">
      <w:pPr>
        <w:pStyle w:val="ad"/>
        <w:numPr>
          <w:ilvl w:val="0"/>
          <w:numId w:val="40"/>
        </w:numPr>
        <w:tabs>
          <w:tab w:val="left" w:pos="1134"/>
        </w:tabs>
        <w:spacing w:after="0" w:line="240" w:lineRule="auto"/>
        <w:ind w:left="0" w:firstLine="709"/>
        <w:jc w:val="both"/>
        <w:rPr>
          <w:rFonts w:ascii="Times New Roman" w:eastAsiaTheme="minorHAnsi" w:hAnsi="Times New Roman" w:cs="Times New Roman"/>
          <w:sz w:val="28"/>
          <w:szCs w:val="28"/>
          <w:lang w:eastAsia="en-US"/>
        </w:rPr>
      </w:pPr>
      <w:r w:rsidRPr="00071E95">
        <w:rPr>
          <w:rFonts w:ascii="Times New Roman" w:eastAsiaTheme="minorHAnsi" w:hAnsi="Times New Roman" w:cs="Times New Roman"/>
          <w:sz w:val="28"/>
          <w:szCs w:val="28"/>
          <w:lang w:eastAsia="en-US"/>
        </w:rPr>
        <w:t xml:space="preserve">Програма підвищення кваліфікації педагогічних працівників початкової школи щодо організації інклюзивного освітнього середовища на основі навчального </w:t>
      </w:r>
      <w:proofErr w:type="spellStart"/>
      <w:r w:rsidRPr="00071E95">
        <w:rPr>
          <w:rFonts w:ascii="Times New Roman" w:eastAsiaTheme="minorHAnsi" w:hAnsi="Times New Roman" w:cs="Times New Roman"/>
          <w:sz w:val="28"/>
          <w:szCs w:val="28"/>
          <w:lang w:eastAsia="en-US"/>
        </w:rPr>
        <w:t>онлайн</w:t>
      </w:r>
      <w:proofErr w:type="spellEnd"/>
      <w:r w:rsidRPr="00071E95">
        <w:rPr>
          <w:rFonts w:ascii="Times New Roman" w:eastAsiaTheme="minorHAnsi" w:hAnsi="Times New Roman" w:cs="Times New Roman"/>
          <w:sz w:val="28"/>
          <w:szCs w:val="28"/>
          <w:lang w:eastAsia="en-US"/>
        </w:rPr>
        <w:t xml:space="preserve"> тренажеру «МКФ для інклюзивної освіти». URL: </w:t>
      </w:r>
      <w:hyperlink r:id="rId77" w:history="1">
        <w:r w:rsidRPr="00071E95">
          <w:rPr>
            <w:rFonts w:ascii="Times New Roman" w:eastAsiaTheme="minorHAnsi" w:hAnsi="Times New Roman" w:cs="Times New Roman"/>
            <w:color w:val="0000FF" w:themeColor="hyperlink"/>
            <w:sz w:val="28"/>
            <w:szCs w:val="28"/>
            <w:u w:val="single"/>
            <w:lang w:eastAsia="en-US"/>
          </w:rPr>
          <w:t>https://icfinedu.org/ua</w:t>
        </w:r>
      </w:hyperlink>
      <w:r w:rsidRPr="00071E95">
        <w:rPr>
          <w:rFonts w:ascii="Times New Roman" w:eastAsiaTheme="minorHAnsi" w:hAnsi="Times New Roman" w:cs="Times New Roman"/>
          <w:sz w:val="28"/>
          <w:szCs w:val="28"/>
          <w:lang w:eastAsia="en-US"/>
        </w:rPr>
        <w:t>.</w:t>
      </w:r>
    </w:p>
    <w:p w:rsidR="00071E95" w:rsidRPr="00071E95" w:rsidRDefault="00071E95" w:rsidP="00071E95">
      <w:pPr>
        <w:spacing w:after="0" w:line="240" w:lineRule="auto"/>
        <w:jc w:val="both"/>
        <w:rPr>
          <w:rFonts w:ascii="Times New Roman" w:eastAsiaTheme="minorHAnsi" w:hAnsi="Times New Roman" w:cs="Times New Roman"/>
          <w:sz w:val="28"/>
          <w:szCs w:val="28"/>
          <w:lang w:eastAsia="en-US"/>
        </w:rPr>
      </w:pPr>
    </w:p>
    <w:p w:rsidR="00071E95" w:rsidRPr="00071E95" w:rsidRDefault="00071E95" w:rsidP="00071E95">
      <w:pPr>
        <w:spacing w:after="0" w:line="240" w:lineRule="auto"/>
        <w:jc w:val="both"/>
        <w:rPr>
          <w:rFonts w:ascii="Times New Roman" w:eastAsiaTheme="minorHAnsi" w:hAnsi="Times New Roman" w:cs="Times New Roman"/>
          <w:sz w:val="28"/>
          <w:szCs w:val="28"/>
          <w:lang w:eastAsia="en-US"/>
        </w:rPr>
      </w:pPr>
    </w:p>
    <w:p w:rsidR="0015390D" w:rsidRPr="00D06280" w:rsidRDefault="0015390D" w:rsidP="00071E95">
      <w:pPr>
        <w:tabs>
          <w:tab w:val="left" w:pos="2003"/>
        </w:tabs>
        <w:spacing w:after="0" w:line="240" w:lineRule="auto"/>
        <w:ind w:firstLine="709"/>
        <w:jc w:val="both"/>
        <w:rPr>
          <w:rFonts w:ascii="Bookman Old Style" w:hAnsi="Bookman Old Style"/>
        </w:rPr>
      </w:pPr>
    </w:p>
    <w:sectPr w:rsidR="0015390D" w:rsidRPr="00D06280" w:rsidSect="008B0EBA">
      <w:footerReference w:type="default" r:id="rId78"/>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29C" w:rsidRDefault="002C729C">
      <w:pPr>
        <w:spacing w:after="0" w:line="240" w:lineRule="auto"/>
      </w:pPr>
      <w:r>
        <w:separator/>
      </w:r>
    </w:p>
  </w:endnote>
  <w:endnote w:type="continuationSeparator" w:id="0">
    <w:p w:rsidR="002C729C" w:rsidRDefault="002C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256" w:rsidRDefault="00A642F0">
    <w:pPr>
      <w:pBdr>
        <w:top w:val="nil"/>
        <w:left w:val="nil"/>
        <w:bottom w:val="nil"/>
        <w:right w:val="nil"/>
        <w:between w:val="nil"/>
      </w:pBdr>
      <w:tabs>
        <w:tab w:val="center" w:pos="4819"/>
        <w:tab w:val="right" w:pos="9639"/>
      </w:tabs>
      <w:spacing w:after="0" w:line="240" w:lineRule="auto"/>
      <w:jc w:val="both"/>
      <w:rPr>
        <w:color w:val="000000"/>
      </w:rPr>
    </w:pPr>
    <w:r>
      <w:rPr>
        <w:i/>
        <w:color w:val="7030A0"/>
        <w:sz w:val="20"/>
        <w:szCs w:val="20"/>
      </w:rPr>
      <w:t xml:space="preserve">Розроблено та створено у межах реалізації проєкту «Будуємо </w:t>
    </w:r>
    <w:proofErr w:type="spellStart"/>
    <w:r>
      <w:rPr>
        <w:i/>
        <w:color w:val="7030A0"/>
        <w:sz w:val="20"/>
        <w:szCs w:val="20"/>
      </w:rPr>
      <w:t>гендерно</w:t>
    </w:r>
    <w:proofErr w:type="spellEnd"/>
    <w:r>
      <w:rPr>
        <w:i/>
        <w:color w:val="7030A0"/>
        <w:sz w:val="20"/>
        <w:szCs w:val="20"/>
      </w:rPr>
      <w:t xml:space="preserve"> чутливе освітнє середовище в громадах Волинської області», який реалізується ГО «Ґендерний креативний простір» за підтримки Уряду Канади в рамках проєкту «Жінки України: залучені, спроможні, незламні, що проваджується організацією Пакт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29C" w:rsidRDefault="002C729C">
      <w:pPr>
        <w:spacing w:after="0" w:line="240" w:lineRule="auto"/>
      </w:pPr>
      <w:r>
        <w:separator/>
      </w:r>
    </w:p>
  </w:footnote>
  <w:footnote w:type="continuationSeparator" w:id="0">
    <w:p w:rsidR="002C729C" w:rsidRDefault="002C7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1276"/>
      </v:shape>
    </w:pict>
  </w:numPicBullet>
  <w:abstractNum w:abstractNumId="0">
    <w:nsid w:val="05A11FE0"/>
    <w:multiLevelType w:val="hybridMultilevel"/>
    <w:tmpl w:val="2BC23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BB96AED"/>
    <w:multiLevelType w:val="hybridMultilevel"/>
    <w:tmpl w:val="C9AED5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C332007"/>
    <w:multiLevelType w:val="hybridMultilevel"/>
    <w:tmpl w:val="ECA4E3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C887308"/>
    <w:multiLevelType w:val="multilevel"/>
    <w:tmpl w:val="9CC26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F62665B"/>
    <w:multiLevelType w:val="hybridMultilevel"/>
    <w:tmpl w:val="674E9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A630AE2"/>
    <w:multiLevelType w:val="hybridMultilevel"/>
    <w:tmpl w:val="75B40A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DC12331"/>
    <w:multiLevelType w:val="hybridMultilevel"/>
    <w:tmpl w:val="8AD0D434"/>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9A2A86"/>
    <w:multiLevelType w:val="hybridMultilevel"/>
    <w:tmpl w:val="84AAF0AC"/>
    <w:lvl w:ilvl="0" w:tplc="F9E8FBC6">
      <w:numFmt w:val="bullet"/>
      <w:lvlText w:val="-"/>
      <w:lvlJc w:val="left"/>
      <w:pPr>
        <w:ind w:left="720" w:hanging="360"/>
      </w:pPr>
      <w:rPr>
        <w:rFonts w:ascii="Bookman Old Style" w:eastAsia="Cambria" w:hAnsi="Bookman Old Style" w:cs="Cambri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F217DD8"/>
    <w:multiLevelType w:val="multilevel"/>
    <w:tmpl w:val="318C2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3A11C56"/>
    <w:multiLevelType w:val="hybridMultilevel"/>
    <w:tmpl w:val="A94EAFB6"/>
    <w:lvl w:ilvl="0" w:tplc="04220007">
      <w:start w:val="1"/>
      <w:numFmt w:val="bullet"/>
      <w:lvlText w:val=""/>
      <w:lvlPicBulletId w:val="0"/>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8352181"/>
    <w:multiLevelType w:val="multilevel"/>
    <w:tmpl w:val="26CE2F1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8E34912"/>
    <w:multiLevelType w:val="hybridMultilevel"/>
    <w:tmpl w:val="1102CD8C"/>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0DD3954"/>
    <w:multiLevelType w:val="multilevel"/>
    <w:tmpl w:val="1F403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0E02C59"/>
    <w:multiLevelType w:val="multilevel"/>
    <w:tmpl w:val="2FEE39C4"/>
    <w:lvl w:ilvl="0">
      <w:start w:val="1"/>
      <w:numFmt w:val="bullet"/>
      <w:lvlText w:val=""/>
      <w:lvlJc w:val="left"/>
      <w:pPr>
        <w:ind w:left="720" w:hanging="360"/>
      </w:pPr>
      <w:rPr>
        <w:rFonts w:ascii="Wingdings" w:hAnsi="Wingdings" w:hint="default"/>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EB02CAD"/>
    <w:multiLevelType w:val="hybridMultilevel"/>
    <w:tmpl w:val="6CF8D0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F420EBC"/>
    <w:multiLevelType w:val="hybridMultilevel"/>
    <w:tmpl w:val="057232C2"/>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5620B19"/>
    <w:multiLevelType w:val="hybridMultilevel"/>
    <w:tmpl w:val="CBE6CA66"/>
    <w:lvl w:ilvl="0" w:tplc="04220007">
      <w:start w:val="1"/>
      <w:numFmt w:val="bullet"/>
      <w:lvlText w:val=""/>
      <w:lvlPicBulletId w:val="0"/>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46EF0435"/>
    <w:multiLevelType w:val="hybridMultilevel"/>
    <w:tmpl w:val="4C18C5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EF3119D"/>
    <w:multiLevelType w:val="multilevel"/>
    <w:tmpl w:val="ED3A50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nsid w:val="4FFD5BEC"/>
    <w:multiLevelType w:val="multilevel"/>
    <w:tmpl w:val="8D1E3318"/>
    <w:lvl w:ilvl="0">
      <w:start w:val="1"/>
      <w:numFmt w:val="bullet"/>
      <w:lvlText w:val="●"/>
      <w:lvlJc w:val="left"/>
      <w:pPr>
        <w:ind w:left="720" w:hanging="360"/>
      </w:pPr>
      <w:rPr>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112587C"/>
    <w:multiLevelType w:val="multilevel"/>
    <w:tmpl w:val="BCC08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30D6893"/>
    <w:multiLevelType w:val="multilevel"/>
    <w:tmpl w:val="5900D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36B714C"/>
    <w:multiLevelType w:val="multilevel"/>
    <w:tmpl w:val="777EA13A"/>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3B63FC5"/>
    <w:multiLevelType w:val="multilevel"/>
    <w:tmpl w:val="3482DA86"/>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24">
    <w:nsid w:val="54B8515D"/>
    <w:multiLevelType w:val="multilevel"/>
    <w:tmpl w:val="3E2EEB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87C5049"/>
    <w:multiLevelType w:val="hybridMultilevel"/>
    <w:tmpl w:val="5A7848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C091F52"/>
    <w:multiLevelType w:val="hybridMultilevel"/>
    <w:tmpl w:val="A8D476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0FE3181"/>
    <w:multiLevelType w:val="multilevel"/>
    <w:tmpl w:val="DB1EC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62DA070F"/>
    <w:multiLevelType w:val="hybridMultilevel"/>
    <w:tmpl w:val="034A75C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6642359A"/>
    <w:multiLevelType w:val="multilevel"/>
    <w:tmpl w:val="4C1C6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7283C4F"/>
    <w:multiLevelType w:val="multilevel"/>
    <w:tmpl w:val="B3741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801293E"/>
    <w:multiLevelType w:val="hybridMultilevel"/>
    <w:tmpl w:val="E4B46FE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9B16BE0"/>
    <w:multiLevelType w:val="multilevel"/>
    <w:tmpl w:val="875EBAA6"/>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9F10037"/>
    <w:multiLevelType w:val="multilevel"/>
    <w:tmpl w:val="E124DF2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nsid w:val="6B032088"/>
    <w:multiLevelType w:val="multilevel"/>
    <w:tmpl w:val="4C98B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7423462D"/>
    <w:multiLevelType w:val="hybridMultilevel"/>
    <w:tmpl w:val="DFD0D4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485566D"/>
    <w:multiLevelType w:val="multilevel"/>
    <w:tmpl w:val="A89290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78CC7E92"/>
    <w:multiLevelType w:val="multilevel"/>
    <w:tmpl w:val="F3DAB9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nsid w:val="79366288"/>
    <w:multiLevelType w:val="hybridMultilevel"/>
    <w:tmpl w:val="D2D26F56"/>
    <w:lvl w:ilvl="0" w:tplc="F550B554">
      <w:start w:val="1"/>
      <w:numFmt w:val="decimal"/>
      <w:lvlText w:val="%1."/>
      <w:lvlJc w:val="left"/>
      <w:pPr>
        <w:ind w:left="720" w:hanging="360"/>
      </w:pPr>
      <w:rPr>
        <w:rFonts w:eastAsia="Calibri" w:cs="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A834D9F"/>
    <w:multiLevelType w:val="hybridMultilevel"/>
    <w:tmpl w:val="EE12BB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37"/>
  </w:num>
  <w:num w:numId="3">
    <w:abstractNumId w:val="21"/>
  </w:num>
  <w:num w:numId="4">
    <w:abstractNumId w:val="30"/>
  </w:num>
  <w:num w:numId="5">
    <w:abstractNumId w:val="22"/>
  </w:num>
  <w:num w:numId="6">
    <w:abstractNumId w:val="27"/>
  </w:num>
  <w:num w:numId="7">
    <w:abstractNumId w:val="32"/>
  </w:num>
  <w:num w:numId="8">
    <w:abstractNumId w:val="36"/>
  </w:num>
  <w:num w:numId="9">
    <w:abstractNumId w:val="18"/>
  </w:num>
  <w:num w:numId="10">
    <w:abstractNumId w:val="19"/>
  </w:num>
  <w:num w:numId="11">
    <w:abstractNumId w:val="23"/>
  </w:num>
  <w:num w:numId="12">
    <w:abstractNumId w:val="34"/>
  </w:num>
  <w:num w:numId="13">
    <w:abstractNumId w:val="8"/>
  </w:num>
  <w:num w:numId="14">
    <w:abstractNumId w:val="24"/>
  </w:num>
  <w:num w:numId="15">
    <w:abstractNumId w:val="12"/>
  </w:num>
  <w:num w:numId="16">
    <w:abstractNumId w:val="3"/>
  </w:num>
  <w:num w:numId="17">
    <w:abstractNumId w:val="20"/>
  </w:num>
  <w:num w:numId="18">
    <w:abstractNumId w:val="33"/>
  </w:num>
  <w:num w:numId="19">
    <w:abstractNumId w:val="29"/>
  </w:num>
  <w:num w:numId="20">
    <w:abstractNumId w:val="14"/>
  </w:num>
  <w:num w:numId="21">
    <w:abstractNumId w:val="31"/>
  </w:num>
  <w:num w:numId="22">
    <w:abstractNumId w:val="9"/>
  </w:num>
  <w:num w:numId="23">
    <w:abstractNumId w:val="13"/>
  </w:num>
  <w:num w:numId="24">
    <w:abstractNumId w:val="15"/>
  </w:num>
  <w:num w:numId="25">
    <w:abstractNumId w:val="38"/>
  </w:num>
  <w:num w:numId="26">
    <w:abstractNumId w:val="11"/>
  </w:num>
  <w:num w:numId="27">
    <w:abstractNumId w:val="2"/>
  </w:num>
  <w:num w:numId="28">
    <w:abstractNumId w:val="5"/>
  </w:num>
  <w:num w:numId="29">
    <w:abstractNumId w:val="7"/>
  </w:num>
  <w:num w:numId="30">
    <w:abstractNumId w:val="6"/>
  </w:num>
  <w:num w:numId="31">
    <w:abstractNumId w:val="28"/>
  </w:num>
  <w:num w:numId="32">
    <w:abstractNumId w:val="16"/>
  </w:num>
  <w:num w:numId="33">
    <w:abstractNumId w:val="0"/>
  </w:num>
  <w:num w:numId="34">
    <w:abstractNumId w:val="1"/>
  </w:num>
  <w:num w:numId="35">
    <w:abstractNumId w:val="17"/>
  </w:num>
  <w:num w:numId="36">
    <w:abstractNumId w:val="39"/>
  </w:num>
  <w:num w:numId="37">
    <w:abstractNumId w:val="25"/>
  </w:num>
  <w:num w:numId="38">
    <w:abstractNumId w:val="26"/>
  </w:num>
  <w:num w:numId="39">
    <w:abstractNumId w:val="3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C4256"/>
    <w:rsid w:val="0004277B"/>
    <w:rsid w:val="000431D7"/>
    <w:rsid w:val="00071E95"/>
    <w:rsid w:val="0015390D"/>
    <w:rsid w:val="0018415D"/>
    <w:rsid w:val="001C2F85"/>
    <w:rsid w:val="002C729C"/>
    <w:rsid w:val="00300F9B"/>
    <w:rsid w:val="00351DC0"/>
    <w:rsid w:val="00484B5F"/>
    <w:rsid w:val="004F4BD9"/>
    <w:rsid w:val="004F741E"/>
    <w:rsid w:val="00601AB6"/>
    <w:rsid w:val="00695FA7"/>
    <w:rsid w:val="00733F88"/>
    <w:rsid w:val="00746E33"/>
    <w:rsid w:val="00763177"/>
    <w:rsid w:val="00784DA5"/>
    <w:rsid w:val="007A7B79"/>
    <w:rsid w:val="007D6A48"/>
    <w:rsid w:val="00853037"/>
    <w:rsid w:val="008B0EBA"/>
    <w:rsid w:val="00936F46"/>
    <w:rsid w:val="00941110"/>
    <w:rsid w:val="00941F20"/>
    <w:rsid w:val="009902E2"/>
    <w:rsid w:val="009C35A5"/>
    <w:rsid w:val="00A576AA"/>
    <w:rsid w:val="00A642F0"/>
    <w:rsid w:val="00AA48F8"/>
    <w:rsid w:val="00AD05F1"/>
    <w:rsid w:val="00B43DB6"/>
    <w:rsid w:val="00C17392"/>
    <w:rsid w:val="00C50522"/>
    <w:rsid w:val="00C95FF9"/>
    <w:rsid w:val="00D06280"/>
    <w:rsid w:val="00DB181B"/>
    <w:rsid w:val="00DB680A"/>
    <w:rsid w:val="00DC4256"/>
    <w:rsid w:val="00E05D50"/>
    <w:rsid w:val="00E8657B"/>
    <w:rsid w:val="00EC055C"/>
    <w:rsid w:val="00EE1D29"/>
    <w:rsid w:val="00EF4719"/>
    <w:rsid w:val="00FE0B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B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9C34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C34C0"/>
    <w:rPr>
      <w:b/>
      <w:bCs/>
    </w:rPr>
  </w:style>
  <w:style w:type="paragraph" w:styleId="a6">
    <w:name w:val="header"/>
    <w:basedOn w:val="a"/>
    <w:link w:val="a7"/>
    <w:uiPriority w:val="99"/>
    <w:unhideWhenUsed/>
    <w:rsid w:val="005F2D1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F2D12"/>
  </w:style>
  <w:style w:type="paragraph" w:styleId="a8">
    <w:name w:val="footer"/>
    <w:basedOn w:val="a"/>
    <w:link w:val="a9"/>
    <w:uiPriority w:val="99"/>
    <w:unhideWhenUsed/>
    <w:rsid w:val="005F2D1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F2D12"/>
  </w:style>
  <w:style w:type="paragraph" w:styleId="aa">
    <w:name w:val="Balloon Text"/>
    <w:basedOn w:val="a"/>
    <w:link w:val="ab"/>
    <w:uiPriority w:val="99"/>
    <w:semiHidden/>
    <w:unhideWhenUsed/>
    <w:rsid w:val="005F2D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F2D12"/>
    <w:rPr>
      <w:rFonts w:ascii="Tahoma" w:hAnsi="Tahoma" w:cs="Tahoma"/>
      <w:sz w:val="16"/>
      <w:szCs w:val="16"/>
    </w:rPr>
  </w:style>
  <w:style w:type="character" w:styleId="ac">
    <w:name w:val="Hyperlink"/>
    <w:basedOn w:val="a0"/>
    <w:uiPriority w:val="99"/>
    <w:unhideWhenUsed/>
    <w:rsid w:val="003C2CEC"/>
    <w:rPr>
      <w:color w:val="0000FF" w:themeColor="hyperlink"/>
      <w:u w:val="single"/>
    </w:rPr>
  </w:style>
  <w:style w:type="paragraph" w:styleId="ad">
    <w:name w:val="List Paragraph"/>
    <w:basedOn w:val="a"/>
    <w:uiPriority w:val="34"/>
    <w:qFormat/>
    <w:rsid w:val="006C0ACD"/>
    <w:pPr>
      <w:ind w:left="720"/>
      <w:contextualSpacing/>
    </w:p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B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9C34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C34C0"/>
    <w:rPr>
      <w:b/>
      <w:bCs/>
    </w:rPr>
  </w:style>
  <w:style w:type="paragraph" w:styleId="a6">
    <w:name w:val="header"/>
    <w:basedOn w:val="a"/>
    <w:link w:val="a7"/>
    <w:uiPriority w:val="99"/>
    <w:unhideWhenUsed/>
    <w:rsid w:val="005F2D1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F2D12"/>
  </w:style>
  <w:style w:type="paragraph" w:styleId="a8">
    <w:name w:val="footer"/>
    <w:basedOn w:val="a"/>
    <w:link w:val="a9"/>
    <w:uiPriority w:val="99"/>
    <w:unhideWhenUsed/>
    <w:rsid w:val="005F2D1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F2D12"/>
  </w:style>
  <w:style w:type="paragraph" w:styleId="aa">
    <w:name w:val="Balloon Text"/>
    <w:basedOn w:val="a"/>
    <w:link w:val="ab"/>
    <w:uiPriority w:val="99"/>
    <w:semiHidden/>
    <w:unhideWhenUsed/>
    <w:rsid w:val="005F2D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F2D12"/>
    <w:rPr>
      <w:rFonts w:ascii="Tahoma" w:hAnsi="Tahoma" w:cs="Tahoma"/>
      <w:sz w:val="16"/>
      <w:szCs w:val="16"/>
    </w:rPr>
  </w:style>
  <w:style w:type="character" w:styleId="ac">
    <w:name w:val="Hyperlink"/>
    <w:basedOn w:val="a0"/>
    <w:uiPriority w:val="99"/>
    <w:unhideWhenUsed/>
    <w:rsid w:val="003C2CEC"/>
    <w:rPr>
      <w:color w:val="0000FF" w:themeColor="hyperlink"/>
      <w:u w:val="single"/>
    </w:rPr>
  </w:style>
  <w:style w:type="paragraph" w:styleId="ad">
    <w:name w:val="List Paragraph"/>
    <w:basedOn w:val="a"/>
    <w:uiPriority w:val="34"/>
    <w:qFormat/>
    <w:rsid w:val="006C0ACD"/>
    <w:pPr>
      <w:ind w:left="720"/>
      <w:contextualSpacing/>
    </w:p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url.li/huud" TargetMode="External"/><Relationship Id="rId18" Type="http://schemas.openxmlformats.org/officeDocument/2006/relationships/hyperlink" Target="https://cutt.ly/Pg103cj" TargetMode="External"/><Relationship Id="rId26" Type="http://schemas.openxmlformats.org/officeDocument/2006/relationships/hyperlink" Target="http://surl.li/aavvu" TargetMode="External"/><Relationship Id="rId39" Type="http://schemas.openxmlformats.org/officeDocument/2006/relationships/hyperlink" Target="http://surl.li/aauzb" TargetMode="External"/><Relationship Id="rId21" Type="http://schemas.openxmlformats.org/officeDocument/2006/relationships/hyperlink" Target="https://cutt.ly/lg12sVH" TargetMode="External"/><Relationship Id="rId34" Type="http://schemas.openxmlformats.org/officeDocument/2006/relationships/hyperlink" Target="http://surl.li/aavry" TargetMode="External"/><Relationship Id="rId42" Type="http://schemas.openxmlformats.org/officeDocument/2006/relationships/hyperlink" Target="https://cutt.ly/ag1VVyU" TargetMode="External"/><Relationship Id="rId47" Type="http://schemas.openxmlformats.org/officeDocument/2006/relationships/hyperlink" Target="https://cutt.ly/Rg1D4rn" TargetMode="External"/><Relationship Id="rId50" Type="http://schemas.openxmlformats.org/officeDocument/2006/relationships/hyperlink" Target="http://surl.li/aavrp" TargetMode="External"/><Relationship Id="rId55" Type="http://schemas.openxmlformats.org/officeDocument/2006/relationships/hyperlink" Target="http://www.dfrr.minregion.gov.ua" TargetMode="External"/><Relationship Id="rId63" Type="http://schemas.openxmlformats.org/officeDocument/2006/relationships/hyperlink" Target="http://surl.li/opzj" TargetMode="External"/><Relationship Id="rId68" Type="http://schemas.openxmlformats.org/officeDocument/2006/relationships/hyperlink" Target="http://surl.li/aawbx" TargetMode="External"/><Relationship Id="rId76" Type="http://schemas.openxmlformats.org/officeDocument/2006/relationships/hyperlink" Target="http://surl.li/aawck" TargetMode="External"/><Relationship Id="rId7" Type="http://schemas.openxmlformats.org/officeDocument/2006/relationships/webSettings" Target="webSettings.xml"/><Relationship Id="rId71" Type="http://schemas.openxmlformats.org/officeDocument/2006/relationships/hyperlink" Target="http://surl.li/aawch" TargetMode="External"/><Relationship Id="rId2" Type="http://schemas.openxmlformats.org/officeDocument/2006/relationships/customXml" Target="../customXml/item2.xml"/><Relationship Id="rId16" Type="http://schemas.openxmlformats.org/officeDocument/2006/relationships/hyperlink" Target="https://cutt.ly/ug11Jma" TargetMode="External"/><Relationship Id="rId29" Type="http://schemas.openxmlformats.org/officeDocument/2006/relationships/hyperlink" Target="https://cutt.ly/Ag12NaN" TargetMode="External"/><Relationship Id="rId11" Type="http://schemas.openxmlformats.org/officeDocument/2006/relationships/image" Target="media/image3.png"/><Relationship Id="rId24" Type="http://schemas.openxmlformats.org/officeDocument/2006/relationships/hyperlink" Target="http://surl.li/mroo" TargetMode="External"/><Relationship Id="rId32" Type="http://schemas.openxmlformats.org/officeDocument/2006/relationships/hyperlink" Target="http://surl.li/aavse" TargetMode="External"/><Relationship Id="rId37" Type="http://schemas.openxmlformats.org/officeDocument/2006/relationships/hyperlink" Target="http://surl.li/kenu" TargetMode="External"/><Relationship Id="rId40" Type="http://schemas.openxmlformats.org/officeDocument/2006/relationships/hyperlink" Target="http://surl.li/aavrg" TargetMode="External"/><Relationship Id="rId45" Type="http://schemas.openxmlformats.org/officeDocument/2006/relationships/hyperlink" Target="http://surl.li/aavtc" TargetMode="External"/><Relationship Id="rId53" Type="http://schemas.openxmlformats.org/officeDocument/2006/relationships/hyperlink" Target="http://surl.li/aavto" TargetMode="External"/><Relationship Id="rId58" Type="http://schemas.openxmlformats.org/officeDocument/2006/relationships/hyperlink" Target="http://www.dfrr.minregion.gov.ua" TargetMode="External"/><Relationship Id="rId66" Type="http://schemas.openxmlformats.org/officeDocument/2006/relationships/hyperlink" Target="http://surl.li/aawbl" TargetMode="External"/><Relationship Id="rId74" Type="http://schemas.openxmlformats.org/officeDocument/2006/relationships/hyperlink" Target="http://surl.li/aawdo" TargetMode="External"/><Relationship Id="rId79"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hyperlink" Target="http://surl.li/aawan" TargetMode="External"/><Relationship Id="rId10" Type="http://schemas.openxmlformats.org/officeDocument/2006/relationships/image" Target="media/image2.png"/><Relationship Id="rId19" Type="http://schemas.openxmlformats.org/officeDocument/2006/relationships/hyperlink" Target="https://cutt.ly/Ffn6KsD" TargetMode="External"/><Relationship Id="rId31" Type="http://schemas.openxmlformats.org/officeDocument/2006/relationships/hyperlink" Target="https://cutt.ly/Dg1BwCy" TargetMode="External"/><Relationship Id="rId44" Type="http://schemas.openxmlformats.org/officeDocument/2006/relationships/hyperlink" Target="https://cutt.ly/Bg1BYsc" TargetMode="External"/><Relationship Id="rId52" Type="http://schemas.openxmlformats.org/officeDocument/2006/relationships/hyperlink" Target="http://surl.li/jyzr" TargetMode="External"/><Relationship Id="rId60" Type="http://schemas.openxmlformats.org/officeDocument/2006/relationships/hyperlink" Target="http://surl.li/aawal" TargetMode="External"/><Relationship Id="rId65" Type="http://schemas.openxmlformats.org/officeDocument/2006/relationships/hyperlink" Target="http://surl.li/aawbe" TargetMode="External"/><Relationship Id="rId73" Type="http://schemas.openxmlformats.org/officeDocument/2006/relationships/hyperlink" Target="http://surl.li/aawdk" TargetMode="External"/><Relationship Id="rId78"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url.li/aavqk" TargetMode="External"/><Relationship Id="rId22" Type="http://schemas.openxmlformats.org/officeDocument/2006/relationships/hyperlink" Target="https://cutt.ly/mrnNnty" TargetMode="External"/><Relationship Id="rId27" Type="http://schemas.openxmlformats.org/officeDocument/2006/relationships/hyperlink" Target="http://surl.li/aavvb" TargetMode="External"/><Relationship Id="rId30" Type="http://schemas.openxmlformats.org/officeDocument/2006/relationships/hyperlink" Target="https://cutt.ly/9g123BZ" TargetMode="External"/><Relationship Id="rId35" Type="http://schemas.openxmlformats.org/officeDocument/2006/relationships/hyperlink" Target="http://surl.li/aavrt" TargetMode="External"/><Relationship Id="rId43" Type="http://schemas.openxmlformats.org/officeDocument/2006/relationships/hyperlink" Target="https://cutt.ly/8g1BgTZ" TargetMode="External"/><Relationship Id="rId48" Type="http://schemas.openxmlformats.org/officeDocument/2006/relationships/hyperlink" Target="http://surl.li/nydd" TargetMode="External"/><Relationship Id="rId56" Type="http://schemas.openxmlformats.org/officeDocument/2006/relationships/hyperlink" Target="http://www.dfrr.minregion.gov.ua" TargetMode="External"/><Relationship Id="rId64" Type="http://schemas.openxmlformats.org/officeDocument/2006/relationships/hyperlink" Target="http://surl.li/aawau" TargetMode="External"/><Relationship Id="rId69" Type="http://schemas.openxmlformats.org/officeDocument/2006/relationships/hyperlink" Target="http://surl.li/aawcb" TargetMode="External"/><Relationship Id="rId77" Type="http://schemas.openxmlformats.org/officeDocument/2006/relationships/hyperlink" Target="https://icfinedu.org/ua" TargetMode="External"/><Relationship Id="rId8" Type="http://schemas.openxmlformats.org/officeDocument/2006/relationships/footnotes" Target="footnotes.xml"/><Relationship Id="rId51" Type="http://schemas.openxmlformats.org/officeDocument/2006/relationships/hyperlink" Target="http://surl.li/wufk" TargetMode="External"/><Relationship Id="rId72" Type="http://schemas.openxmlformats.org/officeDocument/2006/relationships/hyperlink" Target="http://surl.li/aawdd"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cutt.ly/CfbvS4j" TargetMode="External"/><Relationship Id="rId17" Type="http://schemas.openxmlformats.org/officeDocument/2006/relationships/hyperlink" Target="https://cutt.ly/Vg10Kss" TargetMode="External"/><Relationship Id="rId25" Type="http://schemas.openxmlformats.org/officeDocument/2006/relationships/hyperlink" Target="http://surl.li/ixnq" TargetMode="External"/><Relationship Id="rId33" Type="http://schemas.openxmlformats.org/officeDocument/2006/relationships/hyperlink" Target="https://cutt.ly/Kg19tfT" TargetMode="External"/><Relationship Id="rId38" Type="http://schemas.openxmlformats.org/officeDocument/2006/relationships/hyperlink" Target="https://cutt.ly/og1BbIA" TargetMode="External"/><Relationship Id="rId46" Type="http://schemas.openxmlformats.org/officeDocument/2006/relationships/hyperlink" Target="http://surl.li/aavyl" TargetMode="External"/><Relationship Id="rId59" Type="http://schemas.openxmlformats.org/officeDocument/2006/relationships/hyperlink" Target="http://surl.li/sgub" TargetMode="External"/><Relationship Id="rId67" Type="http://schemas.openxmlformats.org/officeDocument/2006/relationships/hyperlink" Target="http://surl.li/aawbr" TargetMode="External"/><Relationship Id="rId20" Type="http://schemas.openxmlformats.org/officeDocument/2006/relationships/hyperlink" Target="https://cutt.ly/tg1AZCX" TargetMode="External"/><Relationship Id="rId41" Type="http://schemas.openxmlformats.org/officeDocument/2006/relationships/hyperlink" Target="https://cutt.ly/Rg1DE2M" TargetMode="External"/><Relationship Id="rId54" Type="http://schemas.openxmlformats.org/officeDocument/2006/relationships/hyperlink" Target="http://www.dfrr.minregion.gov.ua" TargetMode="External"/><Relationship Id="rId62" Type="http://schemas.openxmlformats.org/officeDocument/2006/relationships/hyperlink" Target="http://surl.li/aawap" TargetMode="External"/><Relationship Id="rId70" Type="http://schemas.openxmlformats.org/officeDocument/2006/relationships/hyperlink" Target="http://surl.li/iywx" TargetMode="External"/><Relationship Id="rId75" Type="http://schemas.openxmlformats.org/officeDocument/2006/relationships/hyperlink" Target="http://surl.li/aawd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url.li/aavqg" TargetMode="External"/><Relationship Id="rId23" Type="http://schemas.openxmlformats.org/officeDocument/2006/relationships/hyperlink" Target="https://cutt.ly/3g12Wsb" TargetMode="External"/><Relationship Id="rId28" Type="http://schemas.openxmlformats.org/officeDocument/2006/relationships/hyperlink" Target="http://surl.li/mfrk" TargetMode="External"/><Relationship Id="rId36" Type="http://schemas.openxmlformats.org/officeDocument/2006/relationships/hyperlink" Target="http://surl.li/wqqd" TargetMode="External"/><Relationship Id="rId49" Type="http://schemas.openxmlformats.org/officeDocument/2006/relationships/hyperlink" Target="http://surl.li/aavty" TargetMode="External"/><Relationship Id="rId57" Type="http://schemas.openxmlformats.org/officeDocument/2006/relationships/hyperlink" Target="http://www.dfrr.minregion.gov.u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yG8viZFr8UGbeeTQSxKVLjtU8A==">AMUW2mWixB6qP79od0yYaAxGFaZHeV1KAVUTqRn0RETCv7Hb2+mKB20FlvfcB7xOnU4ODCBon2DkgZS8rJIJhNsI/NVgfRZ4SmlR1g/jj6CWSI25gaKanZKqE4dS8GalwxEYa0ysye+E9ekxdCz3Jy8NINqJe1zmXWzpD0ZXsssD8FiTcOLeyITW2WPZ8PKfe2dniAuwld72S4l7A1CvYU0ePiP43tfuNIwWfyfgEUefJNCxGEDEsYIcY9v12006QHC8lFGTg4F6dX7P+2dIe29ajZsTVwnqZ5aReTmyqcnI2o5fyqNG+g1HVX97Qas+3mWx6c/JqHT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20E27F-FAA2-4213-ABD3-911DA796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24</Pages>
  <Words>23700</Words>
  <Characters>13509</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2021-07-26T08:16:00Z</dcterms:created>
  <dcterms:modified xsi:type="dcterms:W3CDTF">2021-07-28T06:50:00Z</dcterms:modified>
</cp:coreProperties>
</file>