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5C9" w:rsidRPr="006A1119" w:rsidRDefault="005105C9" w:rsidP="005105C9">
      <w:pPr>
        <w:spacing w:line="240" w:lineRule="auto"/>
        <w:ind w:firstLine="6237"/>
        <w:rPr>
          <w:sz w:val="24"/>
          <w:szCs w:val="24"/>
        </w:rPr>
      </w:pPr>
      <w:r w:rsidRPr="006A1119">
        <w:rPr>
          <w:rFonts w:ascii="Times New Roman" w:hAnsi="Times New Roman" w:cs="Times New Roman"/>
          <w:sz w:val="24"/>
          <w:szCs w:val="24"/>
        </w:rPr>
        <w:t>Додаток 1</w:t>
      </w:r>
    </w:p>
    <w:p w:rsidR="005105C9" w:rsidRDefault="005105C9" w:rsidP="005105C9">
      <w:pPr>
        <w:spacing w:line="240" w:lineRule="auto"/>
        <w:ind w:firstLine="6237"/>
        <w:rPr>
          <w:rFonts w:ascii="Times New Roman" w:hAnsi="Times New Roman" w:cs="Times New Roman"/>
          <w:sz w:val="24"/>
          <w:szCs w:val="24"/>
        </w:rPr>
      </w:pPr>
      <w:r>
        <w:rPr>
          <w:rFonts w:ascii="Times New Roman" w:hAnsi="Times New Roman" w:cs="Times New Roman"/>
          <w:sz w:val="24"/>
          <w:szCs w:val="24"/>
        </w:rPr>
        <w:t>д</w:t>
      </w:r>
      <w:r w:rsidRPr="006A1119">
        <w:rPr>
          <w:rFonts w:ascii="Times New Roman" w:hAnsi="Times New Roman" w:cs="Times New Roman"/>
          <w:sz w:val="24"/>
          <w:szCs w:val="24"/>
        </w:rPr>
        <w:t>о рішення сільської ради</w:t>
      </w:r>
    </w:p>
    <w:p w:rsidR="005105C9" w:rsidRPr="004E3880" w:rsidRDefault="005105C9" w:rsidP="005105C9">
      <w:pPr>
        <w:spacing w:line="240" w:lineRule="auto"/>
        <w:ind w:firstLine="6237"/>
        <w:rPr>
          <w:rFonts w:ascii="Times New Roman" w:hAnsi="Times New Roman" w:cs="Times New Roman"/>
          <w:sz w:val="24"/>
          <w:szCs w:val="24"/>
        </w:rPr>
      </w:pPr>
      <w:r w:rsidRPr="006A1119">
        <w:rPr>
          <w:rFonts w:ascii="Times New Roman" w:hAnsi="Times New Roman" w:cs="Times New Roman"/>
          <w:sz w:val="24"/>
          <w:szCs w:val="24"/>
        </w:rPr>
        <w:t>від</w:t>
      </w:r>
      <w:r>
        <w:rPr>
          <w:rFonts w:ascii="Times New Roman" w:hAnsi="Times New Roman" w:cs="Times New Roman"/>
          <w:sz w:val="24"/>
          <w:szCs w:val="24"/>
        </w:rPr>
        <w:t xml:space="preserve"> 07 липня </w:t>
      </w:r>
      <w:r w:rsidRPr="006A1119">
        <w:rPr>
          <w:rFonts w:ascii="Times New Roman" w:hAnsi="Times New Roman" w:cs="Times New Roman"/>
          <w:sz w:val="24"/>
          <w:szCs w:val="24"/>
        </w:rPr>
        <w:t>20</w:t>
      </w:r>
      <w:r>
        <w:rPr>
          <w:rFonts w:ascii="Times New Roman" w:hAnsi="Times New Roman" w:cs="Times New Roman"/>
          <w:sz w:val="24"/>
          <w:szCs w:val="24"/>
        </w:rPr>
        <w:t xml:space="preserve">21 </w:t>
      </w:r>
      <w:r w:rsidRPr="006A1119">
        <w:rPr>
          <w:rFonts w:ascii="Times New Roman" w:hAnsi="Times New Roman" w:cs="Times New Roman"/>
          <w:sz w:val="24"/>
          <w:szCs w:val="24"/>
        </w:rPr>
        <w:t xml:space="preserve">р. № </w:t>
      </w:r>
      <w:r>
        <w:rPr>
          <w:rFonts w:ascii="Times New Roman" w:hAnsi="Times New Roman" w:cs="Times New Roman"/>
          <w:color w:val="auto"/>
          <w:sz w:val="24"/>
          <w:szCs w:val="24"/>
        </w:rPr>
        <w:t>7/9</w:t>
      </w:r>
    </w:p>
    <w:p w:rsidR="005105C9" w:rsidRDefault="005105C9" w:rsidP="005105C9">
      <w:pPr>
        <w:spacing w:line="240" w:lineRule="auto"/>
      </w:pPr>
    </w:p>
    <w:p w:rsidR="005105C9" w:rsidRDefault="005105C9" w:rsidP="005105C9">
      <w:pPr>
        <w:spacing w:line="240" w:lineRule="auto"/>
      </w:pPr>
    </w:p>
    <w:p w:rsidR="005105C9" w:rsidRDefault="005105C9" w:rsidP="005105C9">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5105C9" w:rsidRDefault="005105C9" w:rsidP="005105C9">
      <w:pPr>
        <w:spacing w:line="240" w:lineRule="auto"/>
      </w:pPr>
      <w:r>
        <w:rPr>
          <w:rFonts w:ascii="Times New Roman" w:hAnsi="Times New Roman" w:cs="Times New Roman"/>
          <w:sz w:val="28"/>
          <w:szCs w:val="28"/>
        </w:rPr>
        <w:t xml:space="preserve">                                                  </w:t>
      </w:r>
      <w:r>
        <w:rPr>
          <w:rFonts w:ascii="Times New Roman" w:hAnsi="Times New Roman" w:cs="Times New Roman"/>
          <w:b/>
          <w:bCs/>
          <w:sz w:val="28"/>
          <w:szCs w:val="28"/>
          <w:highlight w:val="white"/>
        </w:rPr>
        <w:t>ПОЛОЖЕННЯ</w:t>
      </w:r>
    </w:p>
    <w:p w:rsidR="005105C9" w:rsidRDefault="005105C9" w:rsidP="005105C9">
      <w:pPr>
        <w:spacing w:line="240" w:lineRule="auto"/>
        <w:jc w:val="center"/>
        <w:rPr>
          <w:rFonts w:ascii="Times New Roman" w:hAnsi="Times New Roman" w:cs="Times New Roman"/>
          <w:sz w:val="28"/>
          <w:szCs w:val="28"/>
        </w:rPr>
      </w:pPr>
      <w:r>
        <w:rPr>
          <w:rFonts w:ascii="Times New Roman" w:hAnsi="Times New Roman" w:cs="Times New Roman"/>
          <w:b/>
          <w:bCs/>
          <w:sz w:val="28"/>
          <w:szCs w:val="28"/>
          <w:highlight w:val="white"/>
        </w:rPr>
        <w:t>ПРО ПОРЯДОК ВІДЧУЖЕННЯ (ПРИВАТИЗАЦІЇ)  МАЙНА КОМУНАЛЬНОЇ ВЛАСНОСТІ</w:t>
      </w:r>
      <w:r>
        <w:rPr>
          <w:rFonts w:ascii="Times New Roman" w:hAnsi="Times New Roman" w:cs="Times New Roman"/>
          <w:b/>
          <w:bCs/>
          <w:sz w:val="28"/>
          <w:szCs w:val="28"/>
        </w:rPr>
        <w:t xml:space="preserve"> ГОРОДИЩЕНСЬКОЇ СІЛЬСЬКОЇ РАДИ</w:t>
      </w:r>
    </w:p>
    <w:p w:rsidR="005105C9" w:rsidRDefault="005105C9" w:rsidP="005105C9">
      <w:pPr>
        <w:spacing w:line="240" w:lineRule="auto"/>
        <w:jc w:val="center"/>
      </w:pPr>
    </w:p>
    <w:p w:rsidR="005105C9" w:rsidRDefault="005105C9" w:rsidP="005105C9">
      <w:pPr>
        <w:spacing w:line="240" w:lineRule="auto"/>
        <w:ind w:firstLine="567"/>
        <w:jc w:val="center"/>
      </w:pPr>
      <w:r>
        <w:rPr>
          <w:rFonts w:ascii="Times New Roman" w:hAnsi="Times New Roman" w:cs="Times New Roman"/>
          <w:b/>
          <w:bCs/>
          <w:sz w:val="28"/>
          <w:szCs w:val="28"/>
          <w:highlight w:val="white"/>
        </w:rPr>
        <w:t>1.Загальна частина</w:t>
      </w:r>
      <w:r>
        <w:rPr>
          <w:rFonts w:ascii="Times New Roman" w:hAnsi="Times New Roman" w:cs="Times New Roman"/>
          <w:b/>
          <w:bCs/>
          <w:sz w:val="28"/>
          <w:szCs w:val="28"/>
        </w:rPr>
        <w:t>.</w:t>
      </w:r>
    </w:p>
    <w:p w:rsidR="005105C9" w:rsidRPr="00153751" w:rsidRDefault="005105C9" w:rsidP="005105C9">
      <w:pPr>
        <w:spacing w:line="240" w:lineRule="auto"/>
        <w:ind w:firstLine="567"/>
        <w:jc w:val="both"/>
        <w:rPr>
          <w:rFonts w:ascii="Times New Roman" w:hAnsi="Times New Roman" w:cs="Times New Roman"/>
          <w:sz w:val="28"/>
          <w:szCs w:val="28"/>
          <w:highlight w:val="white"/>
        </w:rPr>
      </w:pPr>
      <w:r>
        <w:rPr>
          <w:rFonts w:ascii="Times New Roman" w:hAnsi="Times New Roman" w:cs="Times New Roman"/>
          <w:b/>
          <w:bCs/>
          <w:sz w:val="28"/>
          <w:szCs w:val="28"/>
          <w:highlight w:val="white"/>
        </w:rPr>
        <w:t>1.1.</w:t>
      </w:r>
      <w:r>
        <w:rPr>
          <w:rFonts w:ascii="Times New Roman" w:hAnsi="Times New Roman" w:cs="Times New Roman"/>
          <w:sz w:val="28"/>
          <w:szCs w:val="28"/>
          <w:highlight w:val="white"/>
        </w:rPr>
        <w:t xml:space="preserve"> Це Положення визначає механізм та способи відчуження об'єктів комунальної власності</w:t>
      </w:r>
      <w:r w:rsidRPr="003057AC">
        <w:rPr>
          <w:rFonts w:ascii="Times New Roman" w:hAnsi="Times New Roman" w:cs="Times New Roman"/>
          <w:sz w:val="28"/>
          <w:szCs w:val="28"/>
          <w:highlight w:val="white"/>
        </w:rPr>
        <w:t xml:space="preserve"> </w:t>
      </w:r>
      <w:proofErr w:type="spellStart"/>
      <w:r>
        <w:rPr>
          <w:rFonts w:ascii="Times New Roman" w:hAnsi="Times New Roman" w:cs="Times New Roman"/>
          <w:sz w:val="28"/>
          <w:szCs w:val="28"/>
          <w:highlight w:val="white"/>
        </w:rPr>
        <w:t>Городищенської</w:t>
      </w:r>
      <w:proofErr w:type="spellEnd"/>
      <w:r>
        <w:rPr>
          <w:rFonts w:ascii="Times New Roman" w:hAnsi="Times New Roman" w:cs="Times New Roman"/>
          <w:sz w:val="28"/>
          <w:szCs w:val="28"/>
          <w:highlight w:val="white"/>
        </w:rPr>
        <w:t xml:space="preserve"> сільської ради.  Положення розроблено відповідно до Цивільного, Господарського кодексів України, законів України «Про місцеве самоврядування в Україні»,  «Про приватизацію державного та комунального майна»,  «Про оцінку майна, майнових прав та оціночну діяльність в Україні»,  постанови Кабінету Міністрів України «Про затвердження порядку проведення електронних аукціонів для продажу об</w:t>
      </w:r>
      <w:r w:rsidRPr="003057AC">
        <w:rPr>
          <w:rFonts w:ascii="Times New Roman" w:hAnsi="Times New Roman" w:cs="Times New Roman"/>
          <w:sz w:val="28"/>
          <w:szCs w:val="28"/>
          <w:highlight w:val="white"/>
        </w:rPr>
        <w:t>’</w:t>
      </w:r>
      <w:r>
        <w:rPr>
          <w:rFonts w:ascii="Times New Roman" w:hAnsi="Times New Roman" w:cs="Times New Roman"/>
          <w:sz w:val="28"/>
          <w:szCs w:val="28"/>
          <w:highlight w:val="white"/>
        </w:rPr>
        <w:t>єктів малої приватизації», постанови Кабінету Міністрів України від 10.12.2003 № 1891 «Про затвердження Методики оцінки майна» та  інших нормативно-правових актів щодо відчуження майна.</w:t>
      </w:r>
    </w:p>
    <w:p w:rsidR="005105C9" w:rsidRPr="00153751" w:rsidRDefault="005105C9" w:rsidP="005105C9">
      <w:pPr>
        <w:ind w:firstLine="567"/>
        <w:jc w:val="both"/>
        <w:rPr>
          <w:rFonts w:ascii="Times New Roman" w:hAnsi="Times New Roman" w:cs="Times New Roman"/>
          <w:sz w:val="28"/>
          <w:szCs w:val="28"/>
        </w:rPr>
      </w:pPr>
      <w:r w:rsidRPr="00153751">
        <w:rPr>
          <w:rFonts w:ascii="Times New Roman" w:hAnsi="Times New Roman" w:cs="Times New Roman"/>
          <w:b/>
          <w:bCs/>
          <w:sz w:val="28"/>
          <w:szCs w:val="28"/>
        </w:rPr>
        <w:t>1.2.</w:t>
      </w:r>
      <w:r w:rsidRPr="00153751">
        <w:rPr>
          <w:rFonts w:ascii="Times New Roman" w:hAnsi="Times New Roman" w:cs="Times New Roman"/>
          <w:sz w:val="28"/>
          <w:szCs w:val="28"/>
        </w:rPr>
        <w:t xml:space="preserve"> Положення визначає основну мету, пріоритети та способи приватизації комунального майна </w:t>
      </w:r>
      <w:proofErr w:type="spellStart"/>
      <w:r>
        <w:rPr>
          <w:rFonts w:ascii="Times New Roman" w:hAnsi="Times New Roman" w:cs="Times New Roman"/>
          <w:sz w:val="28"/>
          <w:szCs w:val="28"/>
          <w:lang w:val="ru-RU"/>
        </w:rPr>
        <w:t>Городищенської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сільської</w:t>
      </w:r>
      <w:proofErr w:type="spellEnd"/>
      <w:r>
        <w:rPr>
          <w:rFonts w:ascii="Times New Roman" w:hAnsi="Times New Roman" w:cs="Times New Roman"/>
          <w:sz w:val="28"/>
          <w:szCs w:val="28"/>
          <w:lang w:val="ru-RU"/>
        </w:rPr>
        <w:t xml:space="preserve"> ради</w:t>
      </w:r>
      <w:r>
        <w:rPr>
          <w:rFonts w:ascii="Times New Roman" w:hAnsi="Times New Roman" w:cs="Times New Roman"/>
          <w:sz w:val="28"/>
          <w:szCs w:val="28"/>
        </w:rPr>
        <w:t>.</w:t>
      </w:r>
    </w:p>
    <w:p w:rsidR="005105C9" w:rsidRPr="00153751" w:rsidRDefault="005105C9" w:rsidP="005105C9">
      <w:pPr>
        <w:spacing w:line="240" w:lineRule="auto"/>
        <w:ind w:firstLine="567"/>
        <w:jc w:val="both"/>
        <w:rPr>
          <w:rFonts w:ascii="Times New Roman" w:hAnsi="Times New Roman" w:cs="Times New Roman"/>
          <w:sz w:val="28"/>
          <w:szCs w:val="28"/>
        </w:rPr>
      </w:pPr>
      <w:r w:rsidRPr="00153751">
        <w:rPr>
          <w:rFonts w:ascii="Times New Roman" w:hAnsi="Times New Roman" w:cs="Times New Roman"/>
          <w:b/>
          <w:bCs/>
          <w:sz w:val="28"/>
          <w:szCs w:val="28"/>
        </w:rPr>
        <w:t>1.3.</w:t>
      </w:r>
      <w:r w:rsidRPr="00153751">
        <w:rPr>
          <w:rFonts w:ascii="Times New Roman" w:hAnsi="Times New Roman" w:cs="Times New Roman"/>
          <w:sz w:val="28"/>
          <w:szCs w:val="28"/>
        </w:rPr>
        <w:t xml:space="preserve"> До пріоритетів проведення приватизації належать: </w:t>
      </w:r>
    </w:p>
    <w:p w:rsidR="005105C9" w:rsidRPr="00153751" w:rsidRDefault="005105C9" w:rsidP="005105C9">
      <w:pPr>
        <w:spacing w:line="240" w:lineRule="auto"/>
        <w:ind w:firstLine="567"/>
        <w:jc w:val="both"/>
        <w:rPr>
          <w:rFonts w:ascii="Times New Roman" w:hAnsi="Times New Roman" w:cs="Times New Roman"/>
          <w:sz w:val="28"/>
          <w:szCs w:val="28"/>
        </w:rPr>
      </w:pPr>
      <w:r w:rsidRPr="00153751">
        <w:rPr>
          <w:rFonts w:ascii="Times New Roman" w:hAnsi="Times New Roman" w:cs="Times New Roman"/>
          <w:sz w:val="28"/>
          <w:szCs w:val="28"/>
        </w:rPr>
        <w:t>- реалізація права територіальної громади володіти доцільно, ощадливо, ефективно користуватися і розпоряджатися на власний розсуд і в своїх інтересах майном, що належить територіальній громаді;</w:t>
      </w:r>
    </w:p>
    <w:p w:rsidR="005105C9" w:rsidRPr="00153751" w:rsidRDefault="005105C9" w:rsidP="005105C9">
      <w:pPr>
        <w:spacing w:line="240" w:lineRule="auto"/>
        <w:ind w:firstLine="567"/>
        <w:jc w:val="both"/>
        <w:rPr>
          <w:rFonts w:ascii="Times New Roman" w:hAnsi="Times New Roman" w:cs="Times New Roman"/>
          <w:sz w:val="28"/>
          <w:szCs w:val="28"/>
        </w:rPr>
      </w:pPr>
      <w:r w:rsidRPr="00153751">
        <w:rPr>
          <w:rFonts w:ascii="Times New Roman" w:hAnsi="Times New Roman" w:cs="Times New Roman"/>
          <w:sz w:val="28"/>
          <w:szCs w:val="28"/>
        </w:rPr>
        <w:t>- приватизація підприємств виключно за кошти покупців та з урахуванням індивідуальних особливостей цих об’єктів;</w:t>
      </w:r>
    </w:p>
    <w:p w:rsidR="005105C9" w:rsidRPr="00153751" w:rsidRDefault="005105C9" w:rsidP="005105C9">
      <w:pPr>
        <w:spacing w:line="240" w:lineRule="auto"/>
        <w:ind w:firstLine="567"/>
        <w:jc w:val="both"/>
        <w:rPr>
          <w:rFonts w:ascii="Times New Roman" w:hAnsi="Times New Roman" w:cs="Times New Roman"/>
          <w:sz w:val="28"/>
          <w:szCs w:val="28"/>
        </w:rPr>
      </w:pPr>
      <w:r w:rsidRPr="00153751">
        <w:rPr>
          <w:rFonts w:ascii="Times New Roman" w:hAnsi="Times New Roman" w:cs="Times New Roman"/>
          <w:sz w:val="28"/>
          <w:szCs w:val="28"/>
        </w:rPr>
        <w:t>- забезпечення інформаційної відкритості процесу приватизації;</w:t>
      </w:r>
    </w:p>
    <w:p w:rsidR="005105C9" w:rsidRPr="00153751" w:rsidRDefault="005105C9" w:rsidP="005105C9">
      <w:pPr>
        <w:tabs>
          <w:tab w:val="left" w:pos="6585"/>
        </w:tabs>
        <w:spacing w:line="240" w:lineRule="auto"/>
        <w:ind w:firstLine="567"/>
        <w:jc w:val="both"/>
        <w:rPr>
          <w:rFonts w:ascii="Times New Roman" w:hAnsi="Times New Roman" w:cs="Times New Roman"/>
          <w:sz w:val="28"/>
          <w:szCs w:val="28"/>
        </w:rPr>
      </w:pPr>
      <w:r w:rsidRPr="00153751">
        <w:rPr>
          <w:rFonts w:ascii="Times New Roman" w:hAnsi="Times New Roman" w:cs="Times New Roman"/>
          <w:sz w:val="28"/>
          <w:szCs w:val="28"/>
        </w:rPr>
        <w:t>- залучення коштів для розвитку</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Городищенської</w:t>
      </w:r>
      <w:proofErr w:type="spellEnd"/>
      <w:r>
        <w:rPr>
          <w:rFonts w:ascii="Times New Roman" w:hAnsi="Times New Roman" w:cs="Times New Roman"/>
          <w:sz w:val="28"/>
          <w:szCs w:val="28"/>
        </w:rPr>
        <w:t xml:space="preserve"> сільської громади</w:t>
      </w:r>
      <w:r w:rsidRPr="00153751">
        <w:rPr>
          <w:rFonts w:ascii="Times New Roman" w:hAnsi="Times New Roman" w:cs="Times New Roman"/>
          <w:sz w:val="28"/>
          <w:szCs w:val="28"/>
        </w:rPr>
        <w:t>.</w:t>
      </w:r>
      <w:r w:rsidRPr="00153751">
        <w:rPr>
          <w:rFonts w:ascii="Times New Roman" w:hAnsi="Times New Roman" w:cs="Times New Roman"/>
          <w:sz w:val="28"/>
          <w:szCs w:val="28"/>
        </w:rPr>
        <w:tab/>
      </w:r>
    </w:p>
    <w:p w:rsidR="005105C9" w:rsidRPr="00153751" w:rsidRDefault="005105C9" w:rsidP="005105C9">
      <w:pPr>
        <w:spacing w:line="240" w:lineRule="auto"/>
        <w:ind w:firstLine="567"/>
        <w:jc w:val="both"/>
        <w:rPr>
          <w:rFonts w:ascii="Times New Roman" w:hAnsi="Times New Roman" w:cs="Times New Roman"/>
        </w:rPr>
      </w:pPr>
    </w:p>
    <w:p w:rsidR="005105C9" w:rsidRPr="002D1DF5" w:rsidRDefault="005105C9" w:rsidP="005105C9">
      <w:pPr>
        <w:spacing w:line="240" w:lineRule="auto"/>
        <w:ind w:firstLine="567"/>
        <w:jc w:val="center"/>
        <w:rPr>
          <w:rFonts w:ascii="Times New Roman" w:hAnsi="Times New Roman" w:cs="Times New Roman"/>
          <w:b/>
          <w:bCs/>
          <w:color w:val="auto"/>
          <w:sz w:val="28"/>
          <w:szCs w:val="28"/>
        </w:rPr>
      </w:pPr>
      <w:r w:rsidRPr="002D1DF5">
        <w:rPr>
          <w:rFonts w:ascii="Times New Roman" w:hAnsi="Times New Roman" w:cs="Times New Roman"/>
          <w:b/>
          <w:bCs/>
          <w:color w:val="auto"/>
          <w:sz w:val="28"/>
          <w:szCs w:val="28"/>
          <w:highlight w:val="white"/>
        </w:rPr>
        <w:t>2. Терміни, що вживаються у цьому Положенні</w:t>
      </w:r>
      <w:r w:rsidRPr="002D1DF5">
        <w:rPr>
          <w:rFonts w:ascii="Times New Roman" w:hAnsi="Times New Roman" w:cs="Times New Roman"/>
          <w:b/>
          <w:bCs/>
          <w:color w:val="auto"/>
          <w:sz w:val="28"/>
          <w:szCs w:val="28"/>
        </w:rPr>
        <w:t>.</w:t>
      </w:r>
    </w:p>
    <w:p w:rsidR="005105C9" w:rsidRPr="002D1DF5" w:rsidRDefault="005105C9" w:rsidP="005105C9">
      <w:pPr>
        <w:spacing w:line="240" w:lineRule="auto"/>
        <w:ind w:firstLine="567"/>
        <w:jc w:val="both"/>
        <w:rPr>
          <w:color w:val="auto"/>
        </w:rPr>
      </w:pPr>
      <w:r w:rsidRPr="002D1DF5">
        <w:rPr>
          <w:rFonts w:ascii="Times New Roman" w:hAnsi="Times New Roman" w:cs="Times New Roman"/>
          <w:b/>
          <w:bCs/>
          <w:iCs/>
          <w:color w:val="auto"/>
          <w:sz w:val="28"/>
          <w:szCs w:val="28"/>
          <w:highlight w:val="white"/>
          <w:u w:val="single"/>
        </w:rPr>
        <w:t>об'єкти комунальної власності</w:t>
      </w:r>
      <w:r w:rsidRPr="002D1DF5">
        <w:rPr>
          <w:rFonts w:ascii="Times New Roman" w:hAnsi="Times New Roman" w:cs="Times New Roman"/>
          <w:color w:val="auto"/>
          <w:sz w:val="28"/>
          <w:szCs w:val="28"/>
          <w:highlight w:val="white"/>
        </w:rPr>
        <w:t xml:space="preserve"> (далі - майно) - матеріальні активи, які відповідно до законодавства визнаються основними фондами (засобами);</w:t>
      </w:r>
    </w:p>
    <w:p w:rsidR="005105C9" w:rsidRPr="002D1DF5" w:rsidRDefault="005105C9" w:rsidP="005105C9">
      <w:pPr>
        <w:spacing w:line="240" w:lineRule="auto"/>
        <w:ind w:firstLine="567"/>
        <w:jc w:val="both"/>
        <w:rPr>
          <w:color w:val="auto"/>
        </w:rPr>
      </w:pPr>
      <w:r w:rsidRPr="002D1DF5">
        <w:rPr>
          <w:rFonts w:ascii="Times New Roman" w:hAnsi="Times New Roman" w:cs="Times New Roman"/>
          <w:b/>
          <w:bCs/>
          <w:iCs/>
          <w:color w:val="auto"/>
          <w:sz w:val="28"/>
          <w:szCs w:val="28"/>
          <w:highlight w:val="white"/>
          <w:u w:val="single"/>
        </w:rPr>
        <w:t>відчуження</w:t>
      </w:r>
      <w:r>
        <w:rPr>
          <w:rFonts w:ascii="Times New Roman" w:hAnsi="Times New Roman" w:cs="Times New Roman"/>
          <w:b/>
          <w:bCs/>
          <w:iCs/>
          <w:color w:val="auto"/>
          <w:sz w:val="28"/>
          <w:szCs w:val="28"/>
          <w:highlight w:val="white"/>
          <w:u w:val="single"/>
        </w:rPr>
        <w:t xml:space="preserve"> (приватизація)</w:t>
      </w:r>
      <w:r w:rsidRPr="002D1DF5">
        <w:rPr>
          <w:rFonts w:ascii="Times New Roman" w:hAnsi="Times New Roman" w:cs="Times New Roman"/>
          <w:b/>
          <w:bCs/>
          <w:iCs/>
          <w:color w:val="auto"/>
          <w:sz w:val="28"/>
          <w:szCs w:val="28"/>
          <w:highlight w:val="white"/>
          <w:u w:val="single"/>
        </w:rPr>
        <w:t xml:space="preserve"> майна</w:t>
      </w:r>
      <w:r w:rsidRPr="002D1DF5">
        <w:rPr>
          <w:rFonts w:ascii="Times New Roman" w:hAnsi="Times New Roman" w:cs="Times New Roman"/>
          <w:b/>
          <w:bCs/>
          <w:color w:val="auto"/>
          <w:sz w:val="28"/>
          <w:szCs w:val="28"/>
          <w:highlight w:val="white"/>
        </w:rPr>
        <w:t xml:space="preserve"> </w:t>
      </w:r>
      <w:r w:rsidRPr="002D1DF5">
        <w:rPr>
          <w:rFonts w:ascii="Times New Roman" w:hAnsi="Times New Roman" w:cs="Times New Roman"/>
          <w:color w:val="auto"/>
          <w:sz w:val="28"/>
          <w:szCs w:val="28"/>
          <w:highlight w:val="white"/>
        </w:rPr>
        <w:t>- передача права власності на майно юридичним чи фізичним особам за процедурами та у спосіб, що передбачені цим Положенням;</w:t>
      </w:r>
    </w:p>
    <w:p w:rsidR="005105C9" w:rsidRPr="002D1DF5" w:rsidRDefault="005105C9" w:rsidP="005105C9">
      <w:pPr>
        <w:spacing w:line="240" w:lineRule="auto"/>
        <w:ind w:firstLine="567"/>
        <w:jc w:val="both"/>
        <w:rPr>
          <w:color w:val="auto"/>
        </w:rPr>
      </w:pPr>
      <w:r w:rsidRPr="002D1DF5">
        <w:rPr>
          <w:rFonts w:ascii="Times New Roman" w:hAnsi="Times New Roman" w:cs="Times New Roman"/>
          <w:b/>
          <w:bCs/>
          <w:iCs/>
          <w:color w:val="auto"/>
          <w:sz w:val="28"/>
          <w:szCs w:val="28"/>
          <w:highlight w:val="white"/>
          <w:u w:val="single"/>
        </w:rPr>
        <w:t>оцінка майна</w:t>
      </w:r>
      <w:r w:rsidRPr="002D1DF5">
        <w:rPr>
          <w:rFonts w:ascii="Times New Roman" w:hAnsi="Times New Roman" w:cs="Times New Roman"/>
          <w:b/>
          <w:bCs/>
          <w:color w:val="auto"/>
          <w:sz w:val="28"/>
          <w:szCs w:val="28"/>
          <w:highlight w:val="white"/>
        </w:rPr>
        <w:t xml:space="preserve"> </w:t>
      </w:r>
      <w:r w:rsidRPr="002D1DF5">
        <w:rPr>
          <w:rFonts w:ascii="Times New Roman" w:hAnsi="Times New Roman" w:cs="Times New Roman"/>
          <w:color w:val="auto"/>
          <w:sz w:val="28"/>
          <w:szCs w:val="28"/>
          <w:highlight w:val="white"/>
        </w:rPr>
        <w:t>- процес визначення його вартості на дату оцінки, яка збігається з датою інвентаризації, за процедурою,  встановленою нормативно-правовими актами з оцінки майна;</w:t>
      </w:r>
    </w:p>
    <w:p w:rsidR="005105C9" w:rsidRPr="002D1DF5" w:rsidRDefault="005105C9" w:rsidP="005105C9">
      <w:pPr>
        <w:spacing w:line="240" w:lineRule="auto"/>
        <w:ind w:firstLine="567"/>
        <w:jc w:val="both"/>
        <w:rPr>
          <w:color w:val="auto"/>
        </w:rPr>
      </w:pPr>
      <w:r w:rsidRPr="002D1DF5">
        <w:rPr>
          <w:rFonts w:ascii="Times New Roman" w:hAnsi="Times New Roman" w:cs="Times New Roman"/>
          <w:b/>
          <w:bCs/>
          <w:iCs/>
          <w:color w:val="auto"/>
          <w:sz w:val="28"/>
          <w:szCs w:val="28"/>
          <w:highlight w:val="white"/>
          <w:u w:val="single"/>
        </w:rPr>
        <w:t>аукціон</w:t>
      </w:r>
      <w:r w:rsidRPr="002D1DF5">
        <w:rPr>
          <w:rFonts w:ascii="Times New Roman" w:hAnsi="Times New Roman" w:cs="Times New Roman"/>
          <w:b/>
          <w:bCs/>
          <w:color w:val="auto"/>
          <w:sz w:val="28"/>
          <w:szCs w:val="28"/>
          <w:highlight w:val="white"/>
        </w:rPr>
        <w:t xml:space="preserve"> </w:t>
      </w:r>
      <w:r w:rsidRPr="002D1DF5">
        <w:rPr>
          <w:rFonts w:ascii="Times New Roman" w:hAnsi="Times New Roman" w:cs="Times New Roman"/>
          <w:color w:val="auto"/>
          <w:sz w:val="28"/>
          <w:szCs w:val="28"/>
          <w:highlight w:val="white"/>
        </w:rPr>
        <w:t>- спосіб продажу об</w:t>
      </w:r>
      <w:r w:rsidRPr="002D1DF5">
        <w:rPr>
          <w:rFonts w:ascii="Times New Roman" w:hAnsi="Times New Roman" w:cs="Times New Roman"/>
          <w:color w:val="auto"/>
          <w:sz w:val="28"/>
          <w:szCs w:val="28"/>
          <w:highlight w:val="white"/>
          <w:lang w:val="ru-RU"/>
        </w:rPr>
        <w:t>’</w:t>
      </w:r>
      <w:proofErr w:type="spellStart"/>
      <w:r w:rsidRPr="002D1DF5">
        <w:rPr>
          <w:rFonts w:ascii="Times New Roman" w:hAnsi="Times New Roman" w:cs="Times New Roman"/>
          <w:color w:val="auto"/>
          <w:sz w:val="28"/>
          <w:szCs w:val="28"/>
          <w:highlight w:val="white"/>
        </w:rPr>
        <w:t>єкта</w:t>
      </w:r>
      <w:proofErr w:type="spellEnd"/>
      <w:r w:rsidRPr="002D1DF5">
        <w:rPr>
          <w:rFonts w:ascii="Times New Roman" w:hAnsi="Times New Roman" w:cs="Times New Roman"/>
          <w:color w:val="auto"/>
          <w:sz w:val="28"/>
          <w:szCs w:val="28"/>
          <w:highlight w:val="white"/>
        </w:rPr>
        <w:t xml:space="preserve"> приватизації, за яким його власником стає покупець, що в ході торгів запропонував за нього найвищу ціну;</w:t>
      </w:r>
    </w:p>
    <w:p w:rsidR="005105C9" w:rsidRPr="002D1DF5" w:rsidRDefault="005105C9" w:rsidP="005105C9">
      <w:pPr>
        <w:spacing w:line="240" w:lineRule="auto"/>
        <w:ind w:firstLine="567"/>
        <w:jc w:val="both"/>
        <w:rPr>
          <w:rFonts w:ascii="Times New Roman" w:hAnsi="Times New Roman" w:cs="Times New Roman"/>
          <w:color w:val="auto"/>
          <w:sz w:val="28"/>
          <w:szCs w:val="28"/>
          <w:highlight w:val="white"/>
        </w:rPr>
      </w:pPr>
      <w:r w:rsidRPr="002D1DF5">
        <w:rPr>
          <w:rFonts w:ascii="Times New Roman" w:hAnsi="Times New Roman" w:cs="Times New Roman"/>
          <w:b/>
          <w:bCs/>
          <w:iCs/>
          <w:color w:val="auto"/>
          <w:sz w:val="28"/>
          <w:szCs w:val="28"/>
          <w:highlight w:val="white"/>
          <w:u w:val="single"/>
        </w:rPr>
        <w:lastRenderedPageBreak/>
        <w:t>організатор аукціону</w:t>
      </w:r>
      <w:r w:rsidRPr="002D1DF5">
        <w:rPr>
          <w:rFonts w:ascii="Times New Roman" w:hAnsi="Times New Roman" w:cs="Times New Roman"/>
          <w:color w:val="auto"/>
          <w:sz w:val="28"/>
          <w:szCs w:val="28"/>
          <w:highlight w:val="white"/>
        </w:rPr>
        <w:t xml:space="preserve"> – органи приватизації територіальних громад або залучені ними  юридичні особи, які діють відповідно  до договору, укладеного з органами приватизації територіальних громад.</w:t>
      </w:r>
    </w:p>
    <w:p w:rsidR="005105C9" w:rsidRPr="002D1DF5" w:rsidRDefault="005105C9" w:rsidP="005105C9">
      <w:pPr>
        <w:spacing w:line="240" w:lineRule="auto"/>
        <w:ind w:firstLine="567"/>
        <w:jc w:val="both"/>
        <w:rPr>
          <w:rFonts w:ascii="Times New Roman" w:hAnsi="Times New Roman" w:cs="Times New Roman"/>
          <w:color w:val="auto"/>
          <w:sz w:val="28"/>
          <w:szCs w:val="28"/>
          <w:highlight w:val="white"/>
        </w:rPr>
      </w:pPr>
      <w:r w:rsidRPr="002D1DF5">
        <w:rPr>
          <w:rFonts w:ascii="Times New Roman" w:hAnsi="Times New Roman" w:cs="Times New Roman"/>
          <w:b/>
          <w:bCs/>
          <w:iCs/>
          <w:color w:val="auto"/>
          <w:sz w:val="28"/>
          <w:szCs w:val="28"/>
          <w:highlight w:val="white"/>
          <w:u w:val="single"/>
        </w:rPr>
        <w:t>стартова ціна об’єкта  приватизації</w:t>
      </w:r>
      <w:r w:rsidRPr="002D1DF5">
        <w:rPr>
          <w:rFonts w:ascii="Times New Roman" w:hAnsi="Times New Roman" w:cs="Times New Roman"/>
          <w:color w:val="auto"/>
          <w:sz w:val="28"/>
          <w:szCs w:val="28"/>
          <w:highlight w:val="white"/>
        </w:rPr>
        <w:t xml:space="preserve"> – ціна, з якої  розпо</w:t>
      </w:r>
      <w:r>
        <w:rPr>
          <w:rFonts w:ascii="Times New Roman" w:hAnsi="Times New Roman" w:cs="Times New Roman"/>
          <w:color w:val="auto"/>
          <w:sz w:val="28"/>
          <w:szCs w:val="28"/>
          <w:highlight w:val="white"/>
        </w:rPr>
        <w:t>чинаються торги щодо кожного об`</w:t>
      </w:r>
      <w:r w:rsidRPr="002D1DF5">
        <w:rPr>
          <w:rFonts w:ascii="Times New Roman" w:hAnsi="Times New Roman" w:cs="Times New Roman"/>
          <w:color w:val="auto"/>
          <w:sz w:val="28"/>
          <w:szCs w:val="28"/>
          <w:highlight w:val="white"/>
        </w:rPr>
        <w:t>єкта приватизації, визначена шляхом проведення</w:t>
      </w:r>
    </w:p>
    <w:p w:rsidR="005105C9" w:rsidRPr="002D1DF5" w:rsidRDefault="005105C9" w:rsidP="005105C9">
      <w:pPr>
        <w:spacing w:line="240" w:lineRule="auto"/>
        <w:ind w:firstLine="567"/>
        <w:jc w:val="both"/>
        <w:rPr>
          <w:rFonts w:ascii="Times New Roman" w:hAnsi="Times New Roman" w:cs="Times New Roman"/>
          <w:color w:val="auto"/>
          <w:sz w:val="28"/>
          <w:szCs w:val="28"/>
        </w:rPr>
      </w:pPr>
      <w:r w:rsidRPr="002D1DF5">
        <w:rPr>
          <w:rFonts w:ascii="Times New Roman" w:hAnsi="Times New Roman" w:cs="Times New Roman"/>
          <w:color w:val="auto"/>
          <w:sz w:val="28"/>
          <w:szCs w:val="28"/>
          <w:highlight w:val="white"/>
        </w:rPr>
        <w:t>незалежної оцінки;</w:t>
      </w:r>
    </w:p>
    <w:p w:rsidR="005105C9" w:rsidRPr="002D1DF5" w:rsidRDefault="005105C9" w:rsidP="005105C9">
      <w:pPr>
        <w:spacing w:line="240" w:lineRule="auto"/>
        <w:ind w:firstLine="567"/>
        <w:jc w:val="both"/>
        <w:rPr>
          <w:color w:val="auto"/>
        </w:rPr>
      </w:pPr>
      <w:r w:rsidRPr="002D1DF5">
        <w:rPr>
          <w:rFonts w:ascii="Times New Roman" w:hAnsi="Times New Roman" w:cs="Times New Roman"/>
          <w:b/>
          <w:bCs/>
          <w:iCs/>
          <w:color w:val="auto"/>
          <w:sz w:val="28"/>
          <w:szCs w:val="28"/>
          <w:highlight w:val="white"/>
          <w:u w:val="single"/>
        </w:rPr>
        <w:t>покупець</w:t>
      </w:r>
      <w:r w:rsidRPr="002D1DF5">
        <w:rPr>
          <w:rFonts w:ascii="Times New Roman" w:hAnsi="Times New Roman" w:cs="Times New Roman"/>
          <w:color w:val="auto"/>
          <w:sz w:val="28"/>
          <w:szCs w:val="28"/>
          <w:highlight w:val="white"/>
        </w:rPr>
        <w:t xml:space="preserve"> - юридична або фізична особа, що стала переможцем аукціону;</w:t>
      </w:r>
    </w:p>
    <w:p w:rsidR="005105C9" w:rsidRPr="002D1DF5" w:rsidRDefault="005105C9" w:rsidP="005105C9">
      <w:pPr>
        <w:spacing w:line="240" w:lineRule="auto"/>
        <w:ind w:firstLine="567"/>
        <w:jc w:val="both"/>
        <w:rPr>
          <w:rFonts w:ascii="Times New Roman" w:hAnsi="Times New Roman" w:cs="Times New Roman"/>
          <w:color w:val="auto"/>
          <w:sz w:val="28"/>
          <w:szCs w:val="28"/>
          <w:lang w:val="ru-RU"/>
        </w:rPr>
      </w:pPr>
      <w:r w:rsidRPr="002D1DF5">
        <w:rPr>
          <w:rFonts w:ascii="Times New Roman" w:hAnsi="Times New Roman" w:cs="Times New Roman"/>
          <w:color w:val="auto"/>
          <w:sz w:val="28"/>
          <w:szCs w:val="28"/>
          <w:highlight w:val="white"/>
        </w:rPr>
        <w:t xml:space="preserve">   Інші терміни, які використовуються у цьому Положенні, вживаються у значенні, наведеному в актах законодавства, що регулюють питання правового режиму власності відповідного майна та питання управління майном, його оцінки та бухгалтерського обліку.</w:t>
      </w:r>
    </w:p>
    <w:p w:rsidR="005105C9" w:rsidRPr="002D1DF5" w:rsidRDefault="005105C9" w:rsidP="005105C9">
      <w:pPr>
        <w:spacing w:line="240" w:lineRule="auto"/>
        <w:ind w:firstLine="567"/>
        <w:jc w:val="both"/>
        <w:rPr>
          <w:rFonts w:ascii="Times New Roman" w:hAnsi="Times New Roman" w:cs="Times New Roman"/>
          <w:color w:val="auto"/>
          <w:sz w:val="28"/>
          <w:szCs w:val="28"/>
          <w:lang w:val="ru-RU"/>
        </w:rPr>
      </w:pPr>
    </w:p>
    <w:p w:rsidR="005105C9" w:rsidRPr="00A80131" w:rsidRDefault="005105C9" w:rsidP="005105C9">
      <w:pPr>
        <w:spacing w:line="240" w:lineRule="auto"/>
        <w:ind w:firstLine="567"/>
        <w:jc w:val="center"/>
        <w:rPr>
          <w:rFonts w:ascii="Times New Roman" w:hAnsi="Times New Roman" w:cs="Times New Roman"/>
          <w:b/>
          <w:bCs/>
          <w:sz w:val="28"/>
          <w:szCs w:val="28"/>
          <w:lang w:val="ru-RU"/>
        </w:rPr>
      </w:pPr>
      <w:r w:rsidRPr="00946B1B">
        <w:rPr>
          <w:rFonts w:ascii="Times New Roman" w:hAnsi="Times New Roman" w:cs="Times New Roman"/>
          <w:b/>
          <w:bCs/>
          <w:sz w:val="28"/>
          <w:szCs w:val="28"/>
        </w:rPr>
        <w:t xml:space="preserve">3. </w:t>
      </w:r>
      <w:proofErr w:type="spellStart"/>
      <w:r w:rsidRPr="00946B1B">
        <w:rPr>
          <w:rFonts w:ascii="Times New Roman" w:hAnsi="Times New Roman" w:cs="Times New Roman"/>
          <w:b/>
          <w:bCs/>
          <w:sz w:val="28"/>
          <w:szCs w:val="28"/>
        </w:rPr>
        <w:t>Суб</w:t>
      </w:r>
      <w:proofErr w:type="spellEnd"/>
      <w:r w:rsidRPr="00A80131">
        <w:rPr>
          <w:rFonts w:ascii="Times New Roman" w:hAnsi="Times New Roman" w:cs="Times New Roman"/>
          <w:b/>
          <w:bCs/>
          <w:sz w:val="28"/>
          <w:szCs w:val="28"/>
          <w:lang w:val="ru-RU"/>
        </w:rPr>
        <w:t>’</w:t>
      </w:r>
      <w:proofErr w:type="spellStart"/>
      <w:r w:rsidRPr="00946B1B">
        <w:rPr>
          <w:rFonts w:ascii="Times New Roman" w:hAnsi="Times New Roman" w:cs="Times New Roman"/>
          <w:b/>
          <w:bCs/>
          <w:sz w:val="28"/>
          <w:szCs w:val="28"/>
        </w:rPr>
        <w:t>єкти</w:t>
      </w:r>
      <w:proofErr w:type="spellEnd"/>
      <w:r w:rsidRPr="00946B1B">
        <w:rPr>
          <w:rFonts w:ascii="Times New Roman" w:hAnsi="Times New Roman" w:cs="Times New Roman"/>
          <w:b/>
          <w:bCs/>
          <w:sz w:val="28"/>
          <w:szCs w:val="28"/>
        </w:rPr>
        <w:t xml:space="preserve"> приватизації</w:t>
      </w:r>
      <w:r>
        <w:rPr>
          <w:rFonts w:ascii="Times New Roman" w:hAnsi="Times New Roman" w:cs="Times New Roman"/>
          <w:b/>
          <w:bCs/>
          <w:sz w:val="28"/>
          <w:szCs w:val="28"/>
        </w:rPr>
        <w:t>.</w:t>
      </w:r>
    </w:p>
    <w:p w:rsidR="005105C9" w:rsidRPr="004358EE" w:rsidRDefault="005105C9" w:rsidP="005105C9">
      <w:pPr>
        <w:spacing w:line="240" w:lineRule="auto"/>
        <w:ind w:firstLine="567"/>
        <w:jc w:val="both"/>
        <w:rPr>
          <w:rFonts w:ascii="Times New Roman" w:hAnsi="Times New Roman" w:cs="Times New Roman"/>
          <w:sz w:val="28"/>
          <w:szCs w:val="28"/>
          <w:lang w:val="ru-RU"/>
        </w:rPr>
      </w:pPr>
      <w:r w:rsidRPr="004358EE">
        <w:rPr>
          <w:rFonts w:ascii="Times New Roman" w:hAnsi="Times New Roman" w:cs="Times New Roman"/>
          <w:b/>
          <w:bCs/>
          <w:sz w:val="28"/>
          <w:szCs w:val="28"/>
        </w:rPr>
        <w:t>3.1.</w:t>
      </w:r>
      <w:r w:rsidRPr="004358EE">
        <w:rPr>
          <w:rFonts w:ascii="Times New Roman" w:hAnsi="Times New Roman" w:cs="Times New Roman"/>
          <w:sz w:val="28"/>
          <w:szCs w:val="28"/>
        </w:rPr>
        <w:t>Суб'єктами приватизації комунального майна</w:t>
      </w:r>
      <w:r w:rsidRPr="004358EE">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Городищенської</w:t>
      </w:r>
      <w:proofErr w:type="spellEnd"/>
      <w:r>
        <w:rPr>
          <w:rFonts w:ascii="Times New Roman" w:hAnsi="Times New Roman" w:cs="Times New Roman"/>
          <w:sz w:val="28"/>
          <w:szCs w:val="28"/>
        </w:rPr>
        <w:t xml:space="preserve"> сільської ради </w:t>
      </w:r>
      <w:r w:rsidRPr="004358EE">
        <w:rPr>
          <w:rFonts w:ascii="Times New Roman" w:hAnsi="Times New Roman" w:cs="Times New Roman"/>
          <w:sz w:val="28"/>
          <w:szCs w:val="28"/>
        </w:rPr>
        <w:t>: </w:t>
      </w:r>
    </w:p>
    <w:p w:rsidR="005105C9" w:rsidRDefault="005105C9" w:rsidP="005105C9">
      <w:pPr>
        <w:spacing w:line="240" w:lineRule="auto"/>
        <w:ind w:firstLine="567"/>
        <w:jc w:val="both"/>
        <w:rPr>
          <w:rFonts w:ascii="Times New Roman" w:hAnsi="Times New Roman" w:cs="Times New Roman"/>
          <w:sz w:val="28"/>
          <w:szCs w:val="28"/>
        </w:rPr>
      </w:pPr>
      <w:r w:rsidRPr="004358EE">
        <w:rPr>
          <w:rFonts w:ascii="Times New Roman" w:hAnsi="Times New Roman" w:cs="Times New Roman"/>
          <w:sz w:val="28"/>
          <w:szCs w:val="28"/>
          <w:lang w:val="ru-RU"/>
        </w:rPr>
        <w:t>-</w:t>
      </w:r>
      <w:r w:rsidRPr="004358EE">
        <w:rPr>
          <w:rFonts w:ascii="Times New Roman" w:hAnsi="Times New Roman" w:cs="Times New Roman"/>
          <w:sz w:val="28"/>
          <w:szCs w:val="28"/>
        </w:rPr>
        <w:t>продавець; </w:t>
      </w:r>
    </w:p>
    <w:p w:rsidR="005105C9" w:rsidRPr="004358EE" w:rsidRDefault="005105C9" w:rsidP="005105C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покупці</w:t>
      </w:r>
      <w:r w:rsidRPr="004358EE">
        <w:rPr>
          <w:rFonts w:ascii="Times New Roman" w:hAnsi="Times New Roman" w:cs="Times New Roman"/>
          <w:sz w:val="28"/>
          <w:szCs w:val="28"/>
        </w:rPr>
        <w:t>.</w:t>
      </w:r>
    </w:p>
    <w:p w:rsidR="005105C9" w:rsidRPr="004358EE" w:rsidRDefault="005105C9" w:rsidP="005105C9">
      <w:pPr>
        <w:spacing w:line="240" w:lineRule="auto"/>
        <w:ind w:firstLine="567"/>
        <w:jc w:val="both"/>
        <w:rPr>
          <w:rFonts w:ascii="Times New Roman" w:hAnsi="Times New Roman" w:cs="Times New Roman"/>
          <w:sz w:val="28"/>
          <w:szCs w:val="28"/>
        </w:rPr>
      </w:pPr>
      <w:r w:rsidRPr="000F46AC">
        <w:rPr>
          <w:rFonts w:ascii="Times New Roman" w:hAnsi="Times New Roman" w:cs="Times New Roman"/>
          <w:b/>
          <w:bCs/>
          <w:sz w:val="28"/>
          <w:szCs w:val="28"/>
        </w:rPr>
        <w:t>3.2.</w:t>
      </w:r>
      <w:r w:rsidRPr="004358EE">
        <w:rPr>
          <w:rFonts w:ascii="Times New Roman" w:hAnsi="Times New Roman" w:cs="Times New Roman"/>
          <w:sz w:val="28"/>
          <w:szCs w:val="28"/>
        </w:rPr>
        <w:t xml:space="preserve">Продавцем об'єктів приватизації є </w:t>
      </w:r>
      <w:proofErr w:type="spellStart"/>
      <w:r w:rsidRPr="00CA45C4">
        <w:rPr>
          <w:rFonts w:ascii="Times New Roman" w:hAnsi="Times New Roman" w:cs="Times New Roman"/>
          <w:sz w:val="28"/>
          <w:szCs w:val="28"/>
        </w:rPr>
        <w:t>Городищенська</w:t>
      </w:r>
      <w:proofErr w:type="spellEnd"/>
      <w:r>
        <w:rPr>
          <w:rFonts w:ascii="Times New Roman" w:hAnsi="Times New Roman" w:cs="Times New Roman"/>
          <w:sz w:val="28"/>
          <w:szCs w:val="28"/>
        </w:rPr>
        <w:t xml:space="preserve"> сільська рада</w:t>
      </w:r>
      <w:r w:rsidRPr="004358EE">
        <w:rPr>
          <w:rFonts w:ascii="Times New Roman" w:hAnsi="Times New Roman" w:cs="Times New Roman"/>
          <w:sz w:val="28"/>
          <w:szCs w:val="28"/>
        </w:rPr>
        <w:t>, який діє в</w:t>
      </w:r>
      <w:r>
        <w:rPr>
          <w:rFonts w:ascii="Times New Roman" w:hAnsi="Times New Roman" w:cs="Times New Roman"/>
          <w:sz w:val="28"/>
          <w:szCs w:val="28"/>
        </w:rPr>
        <w:t>ід імені територіальної громади.</w:t>
      </w:r>
    </w:p>
    <w:p w:rsidR="005105C9" w:rsidRPr="004358EE" w:rsidRDefault="005105C9" w:rsidP="005105C9">
      <w:pPr>
        <w:spacing w:line="240" w:lineRule="auto"/>
        <w:ind w:firstLine="567"/>
        <w:jc w:val="both"/>
        <w:rPr>
          <w:rFonts w:ascii="Times New Roman" w:hAnsi="Times New Roman" w:cs="Times New Roman"/>
          <w:sz w:val="28"/>
          <w:szCs w:val="28"/>
        </w:rPr>
      </w:pPr>
      <w:r w:rsidRPr="000F46AC">
        <w:rPr>
          <w:rFonts w:ascii="Times New Roman" w:hAnsi="Times New Roman" w:cs="Times New Roman"/>
          <w:b/>
          <w:bCs/>
          <w:sz w:val="28"/>
          <w:szCs w:val="28"/>
        </w:rPr>
        <w:t>3.3.</w:t>
      </w:r>
      <w:r w:rsidRPr="004358EE">
        <w:rPr>
          <w:rFonts w:ascii="Times New Roman" w:hAnsi="Times New Roman" w:cs="Times New Roman"/>
          <w:sz w:val="28"/>
          <w:szCs w:val="28"/>
        </w:rPr>
        <w:t>Покупцями об'єктів приватизації можуть бути фізичні та юридичні особи, які визнаються покупцями відповідно до Закону України «Про приватизацію державного і комунального майна».</w:t>
      </w:r>
    </w:p>
    <w:p w:rsidR="005105C9" w:rsidRPr="004358EE" w:rsidRDefault="005105C9" w:rsidP="005105C9">
      <w:pPr>
        <w:spacing w:line="240" w:lineRule="auto"/>
        <w:ind w:firstLine="567"/>
        <w:jc w:val="center"/>
        <w:rPr>
          <w:rFonts w:ascii="Times New Roman" w:hAnsi="Times New Roman" w:cs="Times New Roman"/>
          <w:b/>
          <w:bCs/>
          <w:sz w:val="28"/>
          <w:szCs w:val="28"/>
        </w:rPr>
      </w:pPr>
    </w:p>
    <w:p w:rsidR="005105C9" w:rsidRPr="00A80131" w:rsidRDefault="005105C9" w:rsidP="005105C9">
      <w:pPr>
        <w:spacing w:line="240" w:lineRule="auto"/>
        <w:ind w:firstLine="567"/>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4. </w:t>
      </w:r>
      <w:proofErr w:type="spellStart"/>
      <w:r>
        <w:rPr>
          <w:rFonts w:ascii="Times New Roman" w:hAnsi="Times New Roman" w:cs="Times New Roman"/>
          <w:b/>
          <w:bCs/>
          <w:sz w:val="28"/>
          <w:szCs w:val="28"/>
          <w:lang w:val="ru-RU"/>
        </w:rPr>
        <w:t>Об</w:t>
      </w:r>
      <w:r w:rsidRPr="00A80131">
        <w:rPr>
          <w:rFonts w:ascii="Times New Roman" w:hAnsi="Times New Roman" w:cs="Times New Roman"/>
          <w:b/>
          <w:bCs/>
          <w:sz w:val="28"/>
          <w:szCs w:val="28"/>
          <w:lang w:val="ru-RU"/>
        </w:rPr>
        <w:t>’</w:t>
      </w:r>
      <w:r>
        <w:rPr>
          <w:rFonts w:ascii="Times New Roman" w:hAnsi="Times New Roman" w:cs="Times New Roman"/>
          <w:b/>
          <w:bCs/>
          <w:sz w:val="28"/>
          <w:szCs w:val="28"/>
          <w:lang w:val="ru-RU"/>
        </w:rPr>
        <w:t>єкти</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приватизації</w:t>
      </w:r>
      <w:proofErr w:type="spellEnd"/>
      <w:r>
        <w:rPr>
          <w:rFonts w:ascii="Times New Roman" w:hAnsi="Times New Roman" w:cs="Times New Roman"/>
          <w:b/>
          <w:bCs/>
          <w:sz w:val="28"/>
          <w:szCs w:val="28"/>
          <w:lang w:val="ru-RU"/>
        </w:rPr>
        <w:t>.</w:t>
      </w:r>
    </w:p>
    <w:p w:rsidR="005105C9" w:rsidRPr="002D1DF5" w:rsidRDefault="005105C9" w:rsidP="005105C9">
      <w:pPr>
        <w:spacing w:line="240" w:lineRule="auto"/>
        <w:ind w:firstLine="567"/>
        <w:jc w:val="both"/>
        <w:rPr>
          <w:rFonts w:ascii="Times New Roman" w:hAnsi="Times New Roman" w:cs="Times New Roman"/>
          <w:color w:val="auto"/>
          <w:sz w:val="28"/>
          <w:szCs w:val="28"/>
          <w:highlight w:val="white"/>
        </w:rPr>
      </w:pPr>
      <w:r w:rsidRPr="002D1DF5">
        <w:rPr>
          <w:rFonts w:ascii="Times New Roman" w:hAnsi="Times New Roman" w:cs="Times New Roman"/>
          <w:b/>
          <w:bCs/>
          <w:color w:val="auto"/>
          <w:sz w:val="28"/>
          <w:szCs w:val="28"/>
          <w:highlight w:val="white"/>
          <w:lang w:val="ru-RU"/>
        </w:rPr>
        <w:t>4</w:t>
      </w:r>
      <w:r w:rsidRPr="002D1DF5">
        <w:rPr>
          <w:rFonts w:ascii="Times New Roman" w:hAnsi="Times New Roman" w:cs="Times New Roman"/>
          <w:b/>
          <w:bCs/>
          <w:color w:val="auto"/>
          <w:sz w:val="28"/>
          <w:szCs w:val="28"/>
          <w:highlight w:val="white"/>
        </w:rPr>
        <w:t>.1.</w:t>
      </w:r>
      <w:r w:rsidRPr="002D1DF5">
        <w:rPr>
          <w:rFonts w:ascii="Times New Roman" w:hAnsi="Times New Roman" w:cs="Times New Roman"/>
          <w:color w:val="auto"/>
          <w:sz w:val="28"/>
          <w:szCs w:val="28"/>
          <w:highlight w:val="white"/>
        </w:rPr>
        <w:t xml:space="preserve"> Дія цього Положення поширюється на об</w:t>
      </w:r>
      <w:r w:rsidRPr="002D1DF5">
        <w:rPr>
          <w:rFonts w:ascii="Times New Roman" w:hAnsi="Times New Roman" w:cs="Times New Roman"/>
          <w:color w:val="auto"/>
          <w:sz w:val="28"/>
          <w:szCs w:val="28"/>
          <w:highlight w:val="white"/>
          <w:lang w:val="ru-RU"/>
        </w:rPr>
        <w:t>’</w:t>
      </w:r>
      <w:proofErr w:type="spellStart"/>
      <w:r w:rsidRPr="002D1DF5">
        <w:rPr>
          <w:rFonts w:ascii="Times New Roman" w:hAnsi="Times New Roman" w:cs="Times New Roman"/>
          <w:color w:val="auto"/>
          <w:sz w:val="28"/>
          <w:szCs w:val="28"/>
          <w:highlight w:val="white"/>
        </w:rPr>
        <w:t>єкти</w:t>
      </w:r>
      <w:proofErr w:type="spellEnd"/>
      <w:r w:rsidRPr="002D1DF5">
        <w:rPr>
          <w:rFonts w:ascii="Times New Roman" w:hAnsi="Times New Roman" w:cs="Times New Roman"/>
          <w:color w:val="auto"/>
          <w:sz w:val="28"/>
          <w:szCs w:val="28"/>
          <w:highlight w:val="white"/>
        </w:rPr>
        <w:t xml:space="preserve"> комунальної власності </w:t>
      </w:r>
      <w:proofErr w:type="spellStart"/>
      <w:r>
        <w:rPr>
          <w:rFonts w:ascii="Times New Roman" w:hAnsi="Times New Roman" w:cs="Times New Roman"/>
          <w:sz w:val="28"/>
          <w:szCs w:val="28"/>
        </w:rPr>
        <w:t>Городищенської</w:t>
      </w:r>
      <w:proofErr w:type="spellEnd"/>
      <w:r>
        <w:rPr>
          <w:rFonts w:ascii="Times New Roman" w:hAnsi="Times New Roman" w:cs="Times New Roman"/>
          <w:sz w:val="28"/>
          <w:szCs w:val="28"/>
        </w:rPr>
        <w:t xml:space="preserve"> сільської</w:t>
      </w:r>
      <w:r>
        <w:rPr>
          <w:rFonts w:ascii="Times New Roman" w:hAnsi="Times New Roman" w:cs="Times New Roman"/>
          <w:color w:val="auto"/>
          <w:sz w:val="28"/>
          <w:szCs w:val="28"/>
          <w:highlight w:val="white"/>
        </w:rPr>
        <w:t xml:space="preserve"> ради.</w:t>
      </w:r>
    </w:p>
    <w:p w:rsidR="005105C9" w:rsidRPr="002D1DF5" w:rsidRDefault="005105C9" w:rsidP="005105C9">
      <w:pPr>
        <w:spacing w:line="240" w:lineRule="auto"/>
        <w:ind w:firstLine="567"/>
        <w:jc w:val="both"/>
        <w:rPr>
          <w:rFonts w:ascii="Times New Roman" w:hAnsi="Times New Roman" w:cs="Times New Roman"/>
          <w:color w:val="auto"/>
          <w:sz w:val="28"/>
          <w:szCs w:val="28"/>
        </w:rPr>
      </w:pPr>
      <w:r w:rsidRPr="002D1DF5">
        <w:rPr>
          <w:rFonts w:ascii="Times New Roman" w:hAnsi="Times New Roman" w:cs="Times New Roman"/>
          <w:b/>
          <w:bCs/>
          <w:color w:val="auto"/>
          <w:sz w:val="28"/>
          <w:szCs w:val="28"/>
          <w:highlight w:val="white"/>
        </w:rPr>
        <w:t>4.2.</w:t>
      </w:r>
      <w:r w:rsidRPr="002D1DF5">
        <w:rPr>
          <w:rFonts w:ascii="Times New Roman" w:hAnsi="Times New Roman" w:cs="Times New Roman"/>
          <w:color w:val="auto"/>
          <w:sz w:val="28"/>
          <w:szCs w:val="28"/>
          <w:highlight w:val="white"/>
        </w:rPr>
        <w:t xml:space="preserve"> Дія цього Положення не поширюється на відчуження:</w:t>
      </w:r>
    </w:p>
    <w:p w:rsidR="005105C9" w:rsidRPr="002D1DF5" w:rsidRDefault="005105C9" w:rsidP="005105C9">
      <w:pPr>
        <w:spacing w:line="240" w:lineRule="auto"/>
        <w:ind w:firstLine="567"/>
        <w:jc w:val="both"/>
        <w:rPr>
          <w:color w:val="auto"/>
        </w:rPr>
      </w:pPr>
      <w:r w:rsidRPr="002D1DF5">
        <w:rPr>
          <w:rFonts w:ascii="Times New Roman" w:hAnsi="Times New Roman" w:cs="Times New Roman"/>
          <w:color w:val="auto"/>
          <w:sz w:val="28"/>
          <w:szCs w:val="28"/>
          <w:highlight w:val="white"/>
        </w:rPr>
        <w:t>3) майна, на яке відповідно до законодавства встановлена заборона на відчуження;</w:t>
      </w:r>
    </w:p>
    <w:p w:rsidR="005105C9" w:rsidRPr="002D1DF5" w:rsidRDefault="005105C9" w:rsidP="005105C9">
      <w:pPr>
        <w:spacing w:line="240" w:lineRule="auto"/>
        <w:ind w:firstLine="567"/>
        <w:jc w:val="both"/>
        <w:rPr>
          <w:rFonts w:ascii="Times New Roman" w:hAnsi="Times New Roman" w:cs="Times New Roman"/>
          <w:color w:val="auto"/>
          <w:sz w:val="28"/>
          <w:szCs w:val="28"/>
          <w:highlight w:val="white"/>
        </w:rPr>
      </w:pPr>
      <w:r w:rsidRPr="002D1DF5">
        <w:rPr>
          <w:rFonts w:ascii="Times New Roman" w:hAnsi="Times New Roman" w:cs="Times New Roman"/>
          <w:color w:val="auto"/>
          <w:sz w:val="28"/>
          <w:szCs w:val="28"/>
          <w:highlight w:val="white"/>
        </w:rPr>
        <w:t>4) майна, порядок відчуження якого визначається окремим законом;</w:t>
      </w:r>
    </w:p>
    <w:p w:rsidR="005105C9" w:rsidRPr="002D1DF5" w:rsidRDefault="005105C9" w:rsidP="005105C9">
      <w:pPr>
        <w:spacing w:line="240" w:lineRule="auto"/>
        <w:ind w:firstLine="567"/>
        <w:jc w:val="both"/>
        <w:rPr>
          <w:rFonts w:ascii="Times New Roman" w:hAnsi="Times New Roman" w:cs="Times New Roman"/>
          <w:color w:val="auto"/>
          <w:sz w:val="28"/>
          <w:szCs w:val="28"/>
          <w:lang w:val="ru-RU"/>
        </w:rPr>
      </w:pPr>
      <w:r w:rsidRPr="002D1DF5">
        <w:rPr>
          <w:rFonts w:ascii="Times New Roman" w:hAnsi="Times New Roman" w:cs="Times New Roman"/>
          <w:b/>
          <w:bCs/>
          <w:color w:val="auto"/>
          <w:sz w:val="28"/>
          <w:szCs w:val="28"/>
        </w:rPr>
        <w:t>4.3.</w:t>
      </w:r>
      <w:r w:rsidRPr="002D1DF5">
        <w:rPr>
          <w:rFonts w:ascii="Times New Roman" w:hAnsi="Times New Roman" w:cs="Times New Roman"/>
          <w:color w:val="auto"/>
          <w:sz w:val="28"/>
          <w:szCs w:val="28"/>
          <w:lang w:val="ru-RU"/>
        </w:rPr>
        <w:t xml:space="preserve"> </w:t>
      </w:r>
      <w:r w:rsidRPr="002D1DF5">
        <w:rPr>
          <w:rFonts w:ascii="Times New Roman" w:hAnsi="Times New Roman" w:cs="Times New Roman"/>
          <w:color w:val="auto"/>
          <w:sz w:val="28"/>
          <w:szCs w:val="28"/>
        </w:rPr>
        <w:t xml:space="preserve"> Об’єктами приватизації є:</w:t>
      </w:r>
    </w:p>
    <w:p w:rsidR="005105C9" w:rsidRPr="00D20993" w:rsidRDefault="005105C9" w:rsidP="005105C9">
      <w:pPr>
        <w:numPr>
          <w:ilvl w:val="0"/>
          <w:numId w:val="10"/>
        </w:numPr>
        <w:spacing w:line="240" w:lineRule="auto"/>
        <w:ind w:left="0" w:firstLine="567"/>
        <w:jc w:val="both"/>
        <w:rPr>
          <w:rFonts w:ascii="Times New Roman" w:hAnsi="Times New Roman" w:cs="Times New Roman"/>
          <w:sz w:val="28"/>
          <w:szCs w:val="28"/>
        </w:rPr>
      </w:pPr>
      <w:r w:rsidRPr="00D20993">
        <w:rPr>
          <w:rFonts w:ascii="Times New Roman" w:hAnsi="Times New Roman" w:cs="Times New Roman"/>
          <w:sz w:val="28"/>
          <w:szCs w:val="28"/>
        </w:rPr>
        <w:t>єдині майнові комплекси комунальних підприємств, їх структурних підрозділів, у тому числі, єдині майнові комплекси та їх структурні підрозділи, що передані в оренду, крім єдиних майнових комплексів комунальних підприємств, що належать до об’єктів великої приватизації;</w:t>
      </w:r>
    </w:p>
    <w:p w:rsidR="005105C9" w:rsidRPr="00D20993" w:rsidRDefault="005105C9" w:rsidP="005105C9">
      <w:pPr>
        <w:numPr>
          <w:ilvl w:val="0"/>
          <w:numId w:val="10"/>
        </w:numPr>
        <w:spacing w:line="240" w:lineRule="auto"/>
        <w:ind w:left="0" w:firstLine="567"/>
        <w:jc w:val="both"/>
        <w:rPr>
          <w:rFonts w:ascii="Times New Roman" w:hAnsi="Times New Roman" w:cs="Times New Roman"/>
          <w:sz w:val="28"/>
          <w:szCs w:val="28"/>
        </w:rPr>
      </w:pPr>
      <w:r w:rsidRPr="00D20993">
        <w:rPr>
          <w:rFonts w:ascii="Times New Roman" w:hAnsi="Times New Roman" w:cs="Times New Roman"/>
          <w:sz w:val="28"/>
          <w:szCs w:val="28"/>
        </w:rPr>
        <w:t>окреме майно.</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 xml:space="preserve">Окремим майном вважається рухоме та нерухоме комунальне майно (у тому числі, будівлі, споруди, нежитлові приміщення), а також майно, що залишилося після закінчення процедури ліквідації комунальних підприємств, визнаних банкрутами; майно підприємств, що ліквідуються за рішенням сесії </w:t>
      </w:r>
      <w:r>
        <w:rPr>
          <w:rFonts w:ascii="Times New Roman" w:hAnsi="Times New Roman" w:cs="Times New Roman"/>
          <w:sz w:val="28"/>
          <w:szCs w:val="28"/>
        </w:rPr>
        <w:t>сільської</w:t>
      </w:r>
      <w:r w:rsidRPr="00D20993">
        <w:rPr>
          <w:rFonts w:ascii="Times New Roman" w:hAnsi="Times New Roman" w:cs="Times New Roman"/>
          <w:sz w:val="28"/>
          <w:szCs w:val="28"/>
        </w:rPr>
        <w:t xml:space="preserve"> ради; майно комунальних підприємств, що не були продані як єдині майнові комплекси; комунальне майно, що не увійшло до статутного </w:t>
      </w:r>
      <w:r w:rsidRPr="00D20993">
        <w:rPr>
          <w:rFonts w:ascii="Times New Roman" w:hAnsi="Times New Roman" w:cs="Times New Roman"/>
          <w:sz w:val="28"/>
          <w:szCs w:val="28"/>
        </w:rPr>
        <w:lastRenderedPageBreak/>
        <w:t>капіталу господарських товариств та перебуває на обліку господарських товариств, створених унаслідок приватизації або корпоратизації;</w:t>
      </w:r>
    </w:p>
    <w:p w:rsidR="005105C9" w:rsidRPr="00D20993" w:rsidRDefault="005105C9" w:rsidP="005105C9">
      <w:pPr>
        <w:numPr>
          <w:ilvl w:val="0"/>
          <w:numId w:val="10"/>
        </w:numPr>
        <w:spacing w:line="240" w:lineRule="auto"/>
        <w:ind w:left="0" w:firstLine="567"/>
        <w:jc w:val="both"/>
        <w:rPr>
          <w:rFonts w:ascii="Times New Roman" w:hAnsi="Times New Roman" w:cs="Times New Roman"/>
          <w:sz w:val="28"/>
          <w:szCs w:val="28"/>
        </w:rPr>
      </w:pPr>
      <w:r w:rsidRPr="00D20993">
        <w:rPr>
          <w:rFonts w:ascii="Times New Roman" w:hAnsi="Times New Roman" w:cs="Times New Roman"/>
          <w:sz w:val="28"/>
          <w:szCs w:val="28"/>
        </w:rPr>
        <w:t>об</w:t>
      </w:r>
      <w:r w:rsidRPr="00D20993">
        <w:rPr>
          <w:rFonts w:ascii="Times New Roman" w:hAnsi="Times New Roman" w:cs="Times New Roman"/>
          <w:sz w:val="28"/>
          <w:szCs w:val="28"/>
          <w:lang w:val="ru-RU"/>
        </w:rPr>
        <w:t>’</w:t>
      </w:r>
      <w:proofErr w:type="spellStart"/>
      <w:r w:rsidRPr="00D20993">
        <w:rPr>
          <w:rFonts w:ascii="Times New Roman" w:hAnsi="Times New Roman" w:cs="Times New Roman"/>
          <w:sz w:val="28"/>
          <w:szCs w:val="28"/>
        </w:rPr>
        <w:t>єкти</w:t>
      </w:r>
      <w:proofErr w:type="spellEnd"/>
      <w:r w:rsidRPr="00D20993">
        <w:rPr>
          <w:rFonts w:ascii="Times New Roman" w:hAnsi="Times New Roman" w:cs="Times New Roman"/>
          <w:sz w:val="28"/>
          <w:szCs w:val="28"/>
        </w:rPr>
        <w:t xml:space="preserve"> незавершеного будівництва (будівлі, споруди, передавальні пристрої, які не введені в експлуатацію), законсервовані об</w:t>
      </w:r>
      <w:r w:rsidRPr="00D20993">
        <w:rPr>
          <w:rFonts w:ascii="Times New Roman" w:hAnsi="Times New Roman" w:cs="Times New Roman"/>
          <w:sz w:val="28"/>
          <w:szCs w:val="28"/>
          <w:lang w:val="ru-RU"/>
        </w:rPr>
        <w:t>’</w:t>
      </w:r>
      <w:proofErr w:type="spellStart"/>
      <w:r w:rsidRPr="00D20993">
        <w:rPr>
          <w:rFonts w:ascii="Times New Roman" w:hAnsi="Times New Roman" w:cs="Times New Roman"/>
          <w:sz w:val="28"/>
          <w:szCs w:val="28"/>
        </w:rPr>
        <w:t>єкти</w:t>
      </w:r>
      <w:proofErr w:type="spellEnd"/>
      <w:r w:rsidRPr="00D20993">
        <w:rPr>
          <w:rFonts w:ascii="Times New Roman" w:hAnsi="Times New Roman" w:cs="Times New Roman"/>
          <w:sz w:val="28"/>
          <w:szCs w:val="28"/>
        </w:rPr>
        <w:t>;</w:t>
      </w:r>
    </w:p>
    <w:p w:rsidR="005105C9" w:rsidRPr="00D20993" w:rsidRDefault="005105C9" w:rsidP="005105C9">
      <w:pPr>
        <w:numPr>
          <w:ilvl w:val="0"/>
          <w:numId w:val="10"/>
        </w:numPr>
        <w:spacing w:line="240" w:lineRule="auto"/>
        <w:ind w:left="0" w:firstLine="567"/>
        <w:jc w:val="both"/>
        <w:rPr>
          <w:rFonts w:ascii="Times New Roman" w:hAnsi="Times New Roman" w:cs="Times New Roman"/>
          <w:sz w:val="28"/>
          <w:szCs w:val="28"/>
        </w:rPr>
      </w:pPr>
      <w:r w:rsidRPr="00D20993">
        <w:rPr>
          <w:rFonts w:ascii="Times New Roman" w:hAnsi="Times New Roman" w:cs="Times New Roman"/>
          <w:sz w:val="28"/>
          <w:szCs w:val="28"/>
        </w:rPr>
        <w:t>об</w:t>
      </w:r>
      <w:r w:rsidRPr="00D20993">
        <w:rPr>
          <w:rFonts w:ascii="Times New Roman" w:hAnsi="Times New Roman" w:cs="Times New Roman"/>
          <w:sz w:val="28"/>
          <w:szCs w:val="28"/>
          <w:lang w:val="en-US"/>
        </w:rPr>
        <w:t>’</w:t>
      </w:r>
      <w:proofErr w:type="spellStart"/>
      <w:r w:rsidRPr="00D20993">
        <w:rPr>
          <w:rFonts w:ascii="Times New Roman" w:hAnsi="Times New Roman" w:cs="Times New Roman"/>
          <w:sz w:val="28"/>
          <w:szCs w:val="28"/>
        </w:rPr>
        <w:t>єкти</w:t>
      </w:r>
      <w:proofErr w:type="spellEnd"/>
      <w:r w:rsidRPr="00D20993">
        <w:rPr>
          <w:rFonts w:ascii="Times New Roman" w:hAnsi="Times New Roman" w:cs="Times New Roman"/>
          <w:sz w:val="28"/>
          <w:szCs w:val="28"/>
        </w:rPr>
        <w:t xml:space="preserve"> соціально-культурного призначення.</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До об’єктів соціально-культурного призначення належать об’єкти освіти, охорони здоров’я, культури, фізичної культури та спорту, туризму, мистецтва і преси, телебачення, радіомовлення, видавничої справи; санаторно-курортні заклади, будинки і табори відпочинку, профілакторії; інші об’єкти, призначені для задоволення соціальних та культурних потреб громадян незалежно від вартості майна; об’єкти соціально-культурного призначення, що не включені до статутного капіталу господарських товариств.</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Об’єкти соціально-культурного призначення</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 xml:space="preserve">приватизуються за умови </w:t>
      </w:r>
      <w:proofErr w:type="spellStart"/>
      <w:r w:rsidRPr="00D20993">
        <w:rPr>
          <w:rFonts w:ascii="Times New Roman" w:hAnsi="Times New Roman" w:cs="Times New Roman"/>
          <w:sz w:val="28"/>
          <w:szCs w:val="28"/>
          <w:lang w:val="ru-RU"/>
        </w:rPr>
        <w:t>збереж</w:t>
      </w:r>
      <w:r w:rsidRPr="00D20993">
        <w:rPr>
          <w:rFonts w:ascii="Times New Roman" w:hAnsi="Times New Roman" w:cs="Times New Roman"/>
          <w:sz w:val="28"/>
          <w:szCs w:val="28"/>
        </w:rPr>
        <w:t>ення</w:t>
      </w:r>
      <w:proofErr w:type="spellEnd"/>
      <w:r w:rsidRPr="00D20993">
        <w:rPr>
          <w:rFonts w:ascii="Times New Roman" w:hAnsi="Times New Roman" w:cs="Times New Roman"/>
          <w:sz w:val="28"/>
          <w:szCs w:val="28"/>
        </w:rPr>
        <w:t xml:space="preserve">  профілю діяльності.</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Об’єкти соціально-культурного призначення, які не функціонують більше трьох років або перебувають в аварійному стані, можуть бути перепрофільовані, крім закладів фізичної культури і спорту, фізкультурно-оздоровчих і спортивних споруд, лікувальних (лікувально-фізкультурних) і лікувально-профілактичних закладів.</w:t>
      </w:r>
    </w:p>
    <w:p w:rsidR="005105C9" w:rsidRPr="00D20993" w:rsidRDefault="005105C9" w:rsidP="005105C9">
      <w:pPr>
        <w:numPr>
          <w:ilvl w:val="0"/>
          <w:numId w:val="10"/>
        </w:numPr>
        <w:spacing w:line="240" w:lineRule="auto"/>
        <w:ind w:left="0" w:firstLine="567"/>
        <w:jc w:val="both"/>
        <w:rPr>
          <w:rFonts w:ascii="Times New Roman" w:hAnsi="Times New Roman" w:cs="Times New Roman"/>
          <w:sz w:val="28"/>
          <w:szCs w:val="28"/>
        </w:rPr>
      </w:pPr>
      <w:r w:rsidRPr="00D20993">
        <w:rPr>
          <w:rFonts w:ascii="Times New Roman" w:hAnsi="Times New Roman" w:cs="Times New Roman"/>
          <w:sz w:val="28"/>
          <w:szCs w:val="28"/>
        </w:rPr>
        <w:t>інші об</w:t>
      </w:r>
      <w:r w:rsidRPr="00D20993">
        <w:rPr>
          <w:rFonts w:ascii="Times New Roman" w:hAnsi="Times New Roman" w:cs="Times New Roman"/>
          <w:sz w:val="28"/>
          <w:szCs w:val="28"/>
          <w:lang w:val="ru-RU"/>
        </w:rPr>
        <w:t>’</w:t>
      </w:r>
      <w:proofErr w:type="spellStart"/>
      <w:r w:rsidRPr="00D20993">
        <w:rPr>
          <w:rFonts w:ascii="Times New Roman" w:hAnsi="Times New Roman" w:cs="Times New Roman"/>
          <w:sz w:val="28"/>
          <w:szCs w:val="28"/>
        </w:rPr>
        <w:t>єкти</w:t>
      </w:r>
      <w:proofErr w:type="spellEnd"/>
      <w:r w:rsidRPr="00D20993">
        <w:rPr>
          <w:rFonts w:ascii="Times New Roman" w:hAnsi="Times New Roman" w:cs="Times New Roman"/>
          <w:sz w:val="28"/>
          <w:szCs w:val="28"/>
        </w:rPr>
        <w:t>, що не належать до об</w:t>
      </w:r>
      <w:r w:rsidRPr="00D20993">
        <w:rPr>
          <w:rFonts w:ascii="Times New Roman" w:hAnsi="Times New Roman" w:cs="Times New Roman"/>
          <w:sz w:val="28"/>
          <w:szCs w:val="28"/>
          <w:lang w:val="ru-RU"/>
        </w:rPr>
        <w:t>’</w:t>
      </w:r>
      <w:proofErr w:type="spellStart"/>
      <w:r w:rsidRPr="00D20993">
        <w:rPr>
          <w:rFonts w:ascii="Times New Roman" w:hAnsi="Times New Roman" w:cs="Times New Roman"/>
          <w:sz w:val="28"/>
          <w:szCs w:val="28"/>
        </w:rPr>
        <w:t>єктів</w:t>
      </w:r>
      <w:proofErr w:type="spellEnd"/>
      <w:r w:rsidRPr="00D20993">
        <w:rPr>
          <w:rFonts w:ascii="Times New Roman" w:hAnsi="Times New Roman" w:cs="Times New Roman"/>
          <w:sz w:val="28"/>
          <w:szCs w:val="28"/>
        </w:rPr>
        <w:t xml:space="preserve"> великої приватизації. До об’єктів великої приватизації належать об’єкти комунальної власності (єдині майнові комплекси державних підприємств та пакети акцій (часток) суб’єктів господарювання, у статутному капіталі яких більше 50% акцій (часток) належить державі), вартість активів яких згідно з даними фінансової звітності за останній звітних рік перевищує 250 мільйонів гривень.</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b/>
          <w:bCs/>
          <w:sz w:val="28"/>
          <w:szCs w:val="28"/>
        </w:rPr>
        <w:t>4.4.</w:t>
      </w:r>
      <w:r w:rsidRPr="00D20993">
        <w:rPr>
          <w:rFonts w:ascii="Times New Roman" w:hAnsi="Times New Roman" w:cs="Times New Roman"/>
          <w:sz w:val="28"/>
          <w:szCs w:val="28"/>
        </w:rPr>
        <w:t xml:space="preserve"> Не підлягають приватизації такі об’єкти комунальної власності:</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майно органів місцевого самоврядування, що безпосередньо забезпечує виконання встановлених законодавством завдань, майно закладів охорони здоров</w:t>
      </w:r>
      <w:r w:rsidRPr="00D20993">
        <w:rPr>
          <w:rFonts w:ascii="Times New Roman" w:hAnsi="Times New Roman" w:cs="Times New Roman"/>
          <w:sz w:val="28"/>
          <w:szCs w:val="28"/>
          <w:lang w:val="ru-RU"/>
        </w:rPr>
        <w:t>’</w:t>
      </w:r>
      <w:r w:rsidRPr="00D20993">
        <w:rPr>
          <w:rFonts w:ascii="Times New Roman" w:hAnsi="Times New Roman" w:cs="Times New Roman"/>
          <w:sz w:val="28"/>
          <w:szCs w:val="28"/>
        </w:rPr>
        <w:t>я системи екстреної медичної допомоги;</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 xml:space="preserve">- водні ресурси, лісові ресурси, інші природні ресурси, які є об’єктами права власності </w:t>
      </w:r>
      <w:r>
        <w:rPr>
          <w:rFonts w:ascii="Times New Roman" w:hAnsi="Times New Roman" w:cs="Times New Roman"/>
          <w:sz w:val="28"/>
          <w:szCs w:val="28"/>
        </w:rPr>
        <w:t>у</w:t>
      </w:r>
      <w:r w:rsidRPr="00D20993">
        <w:rPr>
          <w:rFonts w:ascii="Times New Roman" w:hAnsi="Times New Roman" w:cs="Times New Roman"/>
          <w:sz w:val="28"/>
          <w:szCs w:val="28"/>
        </w:rPr>
        <w:t>країнського народу;</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 національний архівний фонд, архіви (архівні установи), документи з них, архівні підрозділи, архівні відділи та бібліотеки, об’єкти культури, мистецтва, у тому числі виняткової історичної, художньої, наукової чи іншої культурної цінності, занесені до Державного реєстру національного культурного надбання, а також об’єкти архітектури, меморіальні комплекси, заповідники, парки загальнонаціонального значення;</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proofErr w:type="spellStart"/>
      <w:r w:rsidRPr="00D20993">
        <w:rPr>
          <w:rFonts w:ascii="Times New Roman" w:hAnsi="Times New Roman" w:cs="Times New Roman"/>
          <w:sz w:val="28"/>
          <w:szCs w:val="28"/>
        </w:rPr>
        <w:t>пам</w:t>
      </w:r>
      <w:proofErr w:type="spellEnd"/>
      <w:r w:rsidRPr="00D20993">
        <w:rPr>
          <w:rFonts w:ascii="Times New Roman" w:hAnsi="Times New Roman" w:cs="Times New Roman"/>
          <w:sz w:val="28"/>
          <w:szCs w:val="28"/>
          <w:lang w:val="ru-RU"/>
        </w:rPr>
        <w:t>’</w:t>
      </w:r>
      <w:r w:rsidRPr="00D20993">
        <w:rPr>
          <w:rFonts w:ascii="Times New Roman" w:hAnsi="Times New Roman" w:cs="Times New Roman"/>
          <w:sz w:val="28"/>
          <w:szCs w:val="28"/>
        </w:rPr>
        <w:t xml:space="preserve">ятки, включені до переліку </w:t>
      </w:r>
      <w:proofErr w:type="spellStart"/>
      <w:r w:rsidRPr="00D20993">
        <w:rPr>
          <w:rFonts w:ascii="Times New Roman" w:hAnsi="Times New Roman" w:cs="Times New Roman"/>
          <w:sz w:val="28"/>
          <w:szCs w:val="28"/>
        </w:rPr>
        <w:t>пам</w:t>
      </w:r>
      <w:proofErr w:type="spellEnd"/>
      <w:r w:rsidRPr="00D20993">
        <w:rPr>
          <w:rFonts w:ascii="Times New Roman" w:hAnsi="Times New Roman" w:cs="Times New Roman"/>
          <w:sz w:val="28"/>
          <w:szCs w:val="28"/>
          <w:lang w:val="ru-RU"/>
        </w:rPr>
        <w:t>’</w:t>
      </w:r>
      <w:r w:rsidRPr="00D20993">
        <w:rPr>
          <w:rFonts w:ascii="Times New Roman" w:hAnsi="Times New Roman" w:cs="Times New Roman"/>
          <w:sz w:val="28"/>
          <w:szCs w:val="28"/>
        </w:rPr>
        <w:t>яток, що не підлягають приватизації;</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proofErr w:type="spellStart"/>
      <w:r w:rsidRPr="00D20993">
        <w:rPr>
          <w:rFonts w:ascii="Times New Roman" w:hAnsi="Times New Roman" w:cs="Times New Roman"/>
          <w:sz w:val="28"/>
          <w:szCs w:val="28"/>
        </w:rPr>
        <w:t>пам</w:t>
      </w:r>
      <w:proofErr w:type="spellEnd"/>
      <w:r w:rsidRPr="00D20993">
        <w:rPr>
          <w:rFonts w:ascii="Times New Roman" w:hAnsi="Times New Roman" w:cs="Times New Roman"/>
          <w:sz w:val="28"/>
          <w:szCs w:val="28"/>
          <w:lang w:val="ru-RU"/>
        </w:rPr>
        <w:t>’</w:t>
      </w:r>
      <w:r w:rsidRPr="00D20993">
        <w:rPr>
          <w:rFonts w:ascii="Times New Roman" w:hAnsi="Times New Roman" w:cs="Times New Roman"/>
          <w:sz w:val="28"/>
          <w:szCs w:val="28"/>
        </w:rPr>
        <w:t>ятки археології;</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заклади освіти, що фінансуються з державного та місцевого бюджету;</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 xml:space="preserve">- спеціально відведені місця чи об’єкти, призначені для захоронення відходів (місця розміщення відходів, сховища, полігони, комплекси, споруди, </w:t>
      </w:r>
      <w:r w:rsidRPr="00D20993">
        <w:rPr>
          <w:rFonts w:ascii="Times New Roman" w:hAnsi="Times New Roman" w:cs="Times New Roman"/>
          <w:sz w:val="28"/>
          <w:szCs w:val="28"/>
        </w:rPr>
        <w:lastRenderedPageBreak/>
        <w:t>ділянки надр тощо), на використання яких отримано дозвіл на здійснення операцій у сфері поводження з відходами;</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автомобільні дороги, крім тих, що належать підприємствам (до першого розгалуження їх за межами території таких підприємств);</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 водосховища і водогосподарські канали комплексного призначення, гідротехнічні захисні споруди, об’єкти інженерної інфраструктури загальнодержавних та міжгосподарських меліоративних систем;</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 майнові комплекси підрозділів пожежної охорони (пожежні депо, пости, адміністративні приміщення), транспортні засоби спеціального призначення, що забезпечують виконання робіт, пов’язаних з ліквідацією пожеж, наслідків стихійного лиха;</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 об’єкти інженерної інфраструктури та благоустрою міст, включаючи мережі, споруди, устаткування, які пов’язані з постачанням споживачам води, газу, тепла, а також відведенням і очищенням стічних вод;</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місця поховання;</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наукові та архівні установи;</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захисні споруди цивільного захисту;</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об</w:t>
      </w:r>
      <w:r w:rsidRPr="00D20993">
        <w:rPr>
          <w:rFonts w:ascii="Times New Roman" w:hAnsi="Times New Roman" w:cs="Times New Roman"/>
          <w:sz w:val="28"/>
          <w:szCs w:val="28"/>
          <w:lang w:val="ru-RU"/>
        </w:rPr>
        <w:t>’</w:t>
      </w:r>
      <w:proofErr w:type="spellStart"/>
      <w:r w:rsidRPr="00D20993">
        <w:rPr>
          <w:rFonts w:ascii="Times New Roman" w:hAnsi="Times New Roman" w:cs="Times New Roman"/>
          <w:sz w:val="28"/>
          <w:szCs w:val="28"/>
        </w:rPr>
        <w:t>єкти</w:t>
      </w:r>
      <w:proofErr w:type="spellEnd"/>
      <w:r w:rsidRPr="00D20993">
        <w:rPr>
          <w:rFonts w:ascii="Times New Roman" w:hAnsi="Times New Roman" w:cs="Times New Roman"/>
          <w:sz w:val="28"/>
          <w:szCs w:val="28"/>
        </w:rPr>
        <w:t xml:space="preserve"> спортивної інфраструктури, що включені до переліку об</w:t>
      </w:r>
      <w:r w:rsidRPr="00D20993">
        <w:rPr>
          <w:rFonts w:ascii="Times New Roman" w:hAnsi="Times New Roman" w:cs="Times New Roman"/>
          <w:sz w:val="28"/>
          <w:szCs w:val="28"/>
          <w:lang w:val="ru-RU"/>
        </w:rPr>
        <w:t>’</w:t>
      </w:r>
      <w:proofErr w:type="spellStart"/>
      <w:r w:rsidRPr="00D20993">
        <w:rPr>
          <w:rFonts w:ascii="Times New Roman" w:hAnsi="Times New Roman" w:cs="Times New Roman"/>
          <w:sz w:val="28"/>
          <w:szCs w:val="28"/>
        </w:rPr>
        <w:t>єктів</w:t>
      </w:r>
      <w:proofErr w:type="spellEnd"/>
      <w:r w:rsidRPr="00D20993">
        <w:rPr>
          <w:rFonts w:ascii="Times New Roman" w:hAnsi="Times New Roman" w:cs="Times New Roman"/>
          <w:sz w:val="28"/>
          <w:szCs w:val="28"/>
        </w:rPr>
        <w:t xml:space="preserve"> права державної власності, що не підлягають приватизації;</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державні та комунальні заклади охорони здоров</w:t>
      </w:r>
      <w:r w:rsidRPr="00D20993">
        <w:rPr>
          <w:rFonts w:ascii="Times New Roman" w:hAnsi="Times New Roman" w:cs="Times New Roman"/>
          <w:sz w:val="28"/>
          <w:szCs w:val="28"/>
          <w:lang w:val="ru-RU"/>
        </w:rPr>
        <w:t>’</w:t>
      </w:r>
      <w:r w:rsidRPr="00D20993">
        <w:rPr>
          <w:rFonts w:ascii="Times New Roman" w:hAnsi="Times New Roman" w:cs="Times New Roman"/>
          <w:sz w:val="28"/>
          <w:szCs w:val="28"/>
        </w:rPr>
        <w:t>я, у тому числі, приміщення, в яких розміщуються державні заклади охорони здоров</w:t>
      </w:r>
      <w:r w:rsidRPr="00D20993">
        <w:rPr>
          <w:rFonts w:ascii="Times New Roman" w:hAnsi="Times New Roman" w:cs="Times New Roman"/>
          <w:sz w:val="28"/>
          <w:szCs w:val="28"/>
          <w:lang w:val="ru-RU"/>
        </w:rPr>
        <w:t>’</w:t>
      </w:r>
      <w:r w:rsidRPr="00D20993">
        <w:rPr>
          <w:rFonts w:ascii="Times New Roman" w:hAnsi="Times New Roman" w:cs="Times New Roman"/>
          <w:sz w:val="28"/>
          <w:szCs w:val="28"/>
        </w:rPr>
        <w:t>я;</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заклади освіти, у тому числі, приміщення, в яких розміщуються заклади освіти;</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sz w:val="28"/>
          <w:szCs w:val="28"/>
        </w:rPr>
        <w:t>-</w:t>
      </w:r>
      <w:r w:rsidRPr="00D20993">
        <w:rPr>
          <w:rFonts w:ascii="Times New Roman" w:hAnsi="Times New Roman" w:cs="Times New Roman"/>
          <w:sz w:val="28"/>
          <w:szCs w:val="28"/>
          <w:lang w:val="ru-RU"/>
        </w:rPr>
        <w:t xml:space="preserve"> </w:t>
      </w:r>
      <w:r w:rsidRPr="00D20993">
        <w:rPr>
          <w:rFonts w:ascii="Times New Roman" w:hAnsi="Times New Roman" w:cs="Times New Roman"/>
          <w:sz w:val="28"/>
          <w:szCs w:val="28"/>
        </w:rPr>
        <w:t>інші об</w:t>
      </w:r>
      <w:r w:rsidRPr="00D20993">
        <w:rPr>
          <w:rFonts w:ascii="Times New Roman" w:hAnsi="Times New Roman" w:cs="Times New Roman"/>
          <w:sz w:val="28"/>
          <w:szCs w:val="28"/>
          <w:lang w:val="ru-RU"/>
        </w:rPr>
        <w:t>’</w:t>
      </w:r>
      <w:proofErr w:type="spellStart"/>
      <w:r w:rsidRPr="00D20993">
        <w:rPr>
          <w:rFonts w:ascii="Times New Roman" w:hAnsi="Times New Roman" w:cs="Times New Roman"/>
          <w:sz w:val="28"/>
          <w:szCs w:val="28"/>
        </w:rPr>
        <w:t>єкти</w:t>
      </w:r>
      <w:proofErr w:type="spellEnd"/>
      <w:r w:rsidRPr="00D20993">
        <w:rPr>
          <w:rFonts w:ascii="Times New Roman" w:hAnsi="Times New Roman" w:cs="Times New Roman"/>
          <w:sz w:val="28"/>
          <w:szCs w:val="28"/>
        </w:rPr>
        <w:t>, приватизація яких прямо заборонена Законом України «Про приватизацію державного і комунального майна» та іншими Законами України.</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b/>
          <w:bCs/>
          <w:sz w:val="28"/>
          <w:szCs w:val="28"/>
        </w:rPr>
        <w:t>4.5.</w:t>
      </w:r>
      <w:r w:rsidRPr="00D20993">
        <w:rPr>
          <w:rFonts w:ascii="Times New Roman" w:hAnsi="Times New Roman" w:cs="Times New Roman"/>
          <w:sz w:val="28"/>
          <w:szCs w:val="28"/>
        </w:rPr>
        <w:t xml:space="preserve"> До об’єктів, що не підлягають приватизації можуть включатися об’єкти, які мають важливе стратегічне значення для економіки та інфраструктури </w:t>
      </w:r>
      <w:proofErr w:type="spellStart"/>
      <w:r>
        <w:rPr>
          <w:rFonts w:ascii="Times New Roman" w:hAnsi="Times New Roman" w:cs="Times New Roman"/>
          <w:sz w:val="28"/>
          <w:szCs w:val="28"/>
        </w:rPr>
        <w:t>Городищенської</w:t>
      </w:r>
      <w:proofErr w:type="spellEnd"/>
      <w:r>
        <w:rPr>
          <w:rFonts w:ascii="Times New Roman" w:hAnsi="Times New Roman" w:cs="Times New Roman"/>
          <w:sz w:val="28"/>
          <w:szCs w:val="28"/>
        </w:rPr>
        <w:t xml:space="preserve"> сільської ради.</w:t>
      </w:r>
      <w:r w:rsidRPr="00D20993">
        <w:rPr>
          <w:rFonts w:ascii="Times New Roman" w:hAnsi="Times New Roman" w:cs="Times New Roman"/>
          <w:sz w:val="28"/>
          <w:szCs w:val="28"/>
        </w:rPr>
        <w:t xml:space="preserve"> Перелік об’єктів, що не підлягають приватизації, готується, в тому числі, за пропозицією </w:t>
      </w:r>
      <w:proofErr w:type="spellStart"/>
      <w:r w:rsidRPr="00D20993">
        <w:rPr>
          <w:rFonts w:ascii="Times New Roman" w:hAnsi="Times New Roman" w:cs="Times New Roman"/>
          <w:sz w:val="28"/>
          <w:szCs w:val="28"/>
        </w:rPr>
        <w:t>балансоутримувачів</w:t>
      </w:r>
      <w:proofErr w:type="spellEnd"/>
      <w:r w:rsidRPr="00D20993">
        <w:rPr>
          <w:rFonts w:ascii="Times New Roman" w:hAnsi="Times New Roman" w:cs="Times New Roman"/>
          <w:sz w:val="28"/>
          <w:szCs w:val="28"/>
        </w:rPr>
        <w:t xml:space="preserve">, органів виконавчої влади та виноситься на розгляд та затвердження сесії </w:t>
      </w:r>
      <w:proofErr w:type="spellStart"/>
      <w:r>
        <w:rPr>
          <w:rFonts w:ascii="Times New Roman" w:hAnsi="Times New Roman" w:cs="Times New Roman"/>
          <w:sz w:val="28"/>
          <w:szCs w:val="28"/>
        </w:rPr>
        <w:t>Городищенської</w:t>
      </w:r>
      <w:proofErr w:type="spellEnd"/>
      <w:r>
        <w:rPr>
          <w:rFonts w:ascii="Times New Roman" w:hAnsi="Times New Roman" w:cs="Times New Roman"/>
          <w:sz w:val="28"/>
          <w:szCs w:val="28"/>
        </w:rPr>
        <w:t xml:space="preserve"> сільської ради</w:t>
      </w:r>
      <w:r w:rsidRPr="00D20993">
        <w:rPr>
          <w:rFonts w:ascii="Times New Roman" w:hAnsi="Times New Roman" w:cs="Times New Roman"/>
          <w:sz w:val="28"/>
          <w:szCs w:val="28"/>
        </w:rPr>
        <w:t>. </w:t>
      </w:r>
    </w:p>
    <w:p w:rsidR="005105C9" w:rsidRPr="00D20993" w:rsidRDefault="005105C9" w:rsidP="005105C9">
      <w:pPr>
        <w:spacing w:line="240" w:lineRule="auto"/>
        <w:ind w:firstLine="567"/>
        <w:jc w:val="both"/>
        <w:rPr>
          <w:rFonts w:ascii="Times New Roman" w:hAnsi="Times New Roman" w:cs="Times New Roman"/>
          <w:sz w:val="28"/>
          <w:szCs w:val="28"/>
        </w:rPr>
      </w:pPr>
      <w:r w:rsidRPr="00D20993">
        <w:rPr>
          <w:rFonts w:ascii="Times New Roman" w:hAnsi="Times New Roman" w:cs="Times New Roman"/>
          <w:b/>
          <w:bCs/>
          <w:sz w:val="28"/>
          <w:szCs w:val="28"/>
        </w:rPr>
        <w:t>4.6</w:t>
      </w:r>
      <w:r>
        <w:rPr>
          <w:rFonts w:ascii="Times New Roman" w:hAnsi="Times New Roman" w:cs="Times New Roman"/>
          <w:sz w:val="28"/>
          <w:szCs w:val="28"/>
        </w:rPr>
        <w:t>.</w:t>
      </w:r>
      <w:r w:rsidRPr="00D20993">
        <w:rPr>
          <w:rFonts w:ascii="Times New Roman" w:hAnsi="Times New Roman" w:cs="Times New Roman"/>
          <w:sz w:val="28"/>
          <w:szCs w:val="28"/>
        </w:rPr>
        <w:t xml:space="preserve"> Майно, яке перебуває на балансі комунальних підприємств, установ, організацій, що не підлягають приватизації та яке не входить до складу єдиних майнових комплексів, що забезпечують основні види діяльності таких підприємств або  більше трьох років не використовуються  у виробничій діяльності та подальше їх використання не планується, належить до об’єктів, що підлягають приватизації.</w:t>
      </w:r>
    </w:p>
    <w:p w:rsidR="005105C9" w:rsidRPr="00D20993" w:rsidRDefault="005105C9" w:rsidP="005105C9">
      <w:pPr>
        <w:spacing w:line="240" w:lineRule="auto"/>
        <w:ind w:firstLine="567"/>
        <w:jc w:val="both"/>
        <w:rPr>
          <w:rFonts w:ascii="Times New Roman" w:hAnsi="Times New Roman" w:cs="Times New Roman"/>
          <w:sz w:val="28"/>
          <w:szCs w:val="28"/>
        </w:rPr>
      </w:pPr>
    </w:p>
    <w:p w:rsidR="005105C9" w:rsidRDefault="005105C9" w:rsidP="005105C9">
      <w:pPr>
        <w:spacing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w:t>
      </w:r>
      <w:r w:rsidRPr="00D20993">
        <w:rPr>
          <w:rFonts w:ascii="Times New Roman" w:hAnsi="Times New Roman" w:cs="Times New Roman"/>
          <w:b/>
          <w:bCs/>
          <w:sz w:val="28"/>
          <w:szCs w:val="28"/>
        </w:rPr>
        <w:t>. Підготовка об’єктів до приватизації</w:t>
      </w:r>
      <w:r>
        <w:rPr>
          <w:rFonts w:ascii="Times New Roman" w:hAnsi="Times New Roman" w:cs="Times New Roman"/>
          <w:b/>
          <w:bCs/>
          <w:sz w:val="28"/>
          <w:szCs w:val="28"/>
        </w:rPr>
        <w:t>.</w:t>
      </w:r>
    </w:p>
    <w:p w:rsidR="005105C9" w:rsidRPr="00A80131" w:rsidRDefault="005105C9" w:rsidP="005105C9">
      <w:pPr>
        <w:spacing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5.1. </w:t>
      </w:r>
      <w:r w:rsidRPr="00CA45C4">
        <w:rPr>
          <w:rFonts w:ascii="Times New Roman" w:hAnsi="Times New Roman" w:cs="Times New Roman"/>
          <w:b/>
          <w:bCs/>
          <w:sz w:val="28"/>
          <w:szCs w:val="28"/>
        </w:rPr>
        <w:t xml:space="preserve">Виконавчий орган </w:t>
      </w:r>
      <w:proofErr w:type="spellStart"/>
      <w:r w:rsidRPr="00CA45C4">
        <w:rPr>
          <w:rFonts w:ascii="Times New Roman" w:hAnsi="Times New Roman" w:cs="Times New Roman"/>
          <w:b/>
          <w:bCs/>
          <w:sz w:val="28"/>
          <w:szCs w:val="28"/>
        </w:rPr>
        <w:t>Городищенської</w:t>
      </w:r>
      <w:proofErr w:type="spellEnd"/>
      <w:r>
        <w:rPr>
          <w:rFonts w:ascii="Times New Roman" w:hAnsi="Times New Roman" w:cs="Times New Roman"/>
          <w:b/>
          <w:bCs/>
          <w:sz w:val="28"/>
          <w:szCs w:val="28"/>
        </w:rPr>
        <w:t xml:space="preserve"> сільської ради </w:t>
      </w:r>
      <w:r>
        <w:rPr>
          <w:rFonts w:ascii="Times New Roman" w:hAnsi="Times New Roman" w:cs="Times New Roman"/>
          <w:sz w:val="28"/>
          <w:szCs w:val="28"/>
        </w:rPr>
        <w:t>здійснює підготовку  об</w:t>
      </w:r>
      <w:r w:rsidRPr="00A80131">
        <w:rPr>
          <w:rFonts w:ascii="Times New Roman" w:hAnsi="Times New Roman" w:cs="Times New Roman"/>
          <w:sz w:val="28"/>
          <w:szCs w:val="28"/>
        </w:rPr>
        <w:t>’</w:t>
      </w:r>
      <w:r>
        <w:rPr>
          <w:rFonts w:ascii="Times New Roman" w:hAnsi="Times New Roman" w:cs="Times New Roman"/>
          <w:sz w:val="28"/>
          <w:szCs w:val="28"/>
        </w:rPr>
        <w:t>єктів до</w:t>
      </w:r>
      <w:r>
        <w:rPr>
          <w:rFonts w:ascii="Times New Roman" w:hAnsi="Times New Roman" w:cs="Times New Roman"/>
          <w:b/>
          <w:bCs/>
          <w:sz w:val="28"/>
          <w:szCs w:val="28"/>
        </w:rPr>
        <w:t xml:space="preserve"> </w:t>
      </w:r>
      <w:r w:rsidRPr="008174EC">
        <w:rPr>
          <w:rFonts w:ascii="Times New Roman" w:hAnsi="Times New Roman" w:cs="Times New Roman"/>
          <w:sz w:val="28"/>
          <w:szCs w:val="28"/>
        </w:rPr>
        <w:t>приватизації.</w:t>
      </w:r>
    </w:p>
    <w:p w:rsidR="005105C9" w:rsidRPr="008174EC" w:rsidRDefault="005105C9" w:rsidP="005105C9">
      <w:pPr>
        <w:spacing w:line="240" w:lineRule="auto"/>
        <w:ind w:firstLine="567"/>
        <w:jc w:val="both"/>
        <w:rPr>
          <w:rFonts w:ascii="Times New Roman" w:hAnsi="Times New Roman" w:cs="Times New Roman"/>
          <w:sz w:val="28"/>
          <w:szCs w:val="28"/>
        </w:rPr>
      </w:pPr>
      <w:r>
        <w:rPr>
          <w:rFonts w:ascii="Times New Roman" w:hAnsi="Times New Roman" w:cs="Times New Roman"/>
          <w:b/>
          <w:sz w:val="28"/>
          <w:szCs w:val="28"/>
        </w:rPr>
        <w:t>5</w:t>
      </w:r>
      <w:r w:rsidRPr="005D3983">
        <w:rPr>
          <w:rFonts w:ascii="Times New Roman" w:hAnsi="Times New Roman" w:cs="Times New Roman"/>
          <w:b/>
          <w:sz w:val="28"/>
          <w:szCs w:val="28"/>
        </w:rPr>
        <w:t>.2.</w:t>
      </w:r>
      <w:r w:rsidRPr="008174EC">
        <w:rPr>
          <w:rFonts w:ascii="Times New Roman" w:hAnsi="Times New Roman" w:cs="Times New Roman"/>
          <w:sz w:val="28"/>
          <w:szCs w:val="28"/>
        </w:rPr>
        <w:t xml:space="preserve"> Підготовка об'єктів до приватизації може включати:</w:t>
      </w:r>
    </w:p>
    <w:p w:rsidR="005105C9" w:rsidRPr="008174EC" w:rsidRDefault="005105C9" w:rsidP="005105C9">
      <w:pPr>
        <w:spacing w:line="240" w:lineRule="auto"/>
        <w:ind w:firstLine="567"/>
        <w:jc w:val="both"/>
        <w:rPr>
          <w:rFonts w:ascii="Times New Roman" w:hAnsi="Times New Roman" w:cs="Times New Roman"/>
          <w:sz w:val="28"/>
          <w:szCs w:val="28"/>
        </w:rPr>
      </w:pPr>
      <w:r w:rsidRPr="008174EC">
        <w:rPr>
          <w:rFonts w:ascii="Times New Roman" w:hAnsi="Times New Roman" w:cs="Times New Roman"/>
          <w:sz w:val="28"/>
          <w:szCs w:val="28"/>
        </w:rPr>
        <w:t>1) виявлення комунального майна, що підлягає приватизації і визначення умов його подальшого використання;</w:t>
      </w:r>
    </w:p>
    <w:p w:rsidR="005105C9" w:rsidRPr="008174EC" w:rsidRDefault="005105C9" w:rsidP="005105C9">
      <w:pPr>
        <w:spacing w:line="240" w:lineRule="auto"/>
        <w:ind w:firstLine="567"/>
        <w:jc w:val="both"/>
        <w:rPr>
          <w:rFonts w:ascii="Times New Roman" w:hAnsi="Times New Roman" w:cs="Times New Roman"/>
          <w:sz w:val="28"/>
          <w:szCs w:val="28"/>
        </w:rPr>
      </w:pPr>
      <w:r w:rsidRPr="008174EC">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8174EC">
        <w:rPr>
          <w:rFonts w:ascii="Times New Roman" w:hAnsi="Times New Roman" w:cs="Times New Roman"/>
          <w:sz w:val="28"/>
          <w:szCs w:val="28"/>
        </w:rPr>
        <w:t>виявлення іншого комунального майна, що тимчасово не використовується і розробка пропозицій щодо умов його подальшого використання;</w:t>
      </w:r>
    </w:p>
    <w:p w:rsidR="005105C9" w:rsidRPr="008174EC" w:rsidRDefault="005105C9" w:rsidP="005105C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8174EC">
        <w:rPr>
          <w:rFonts w:ascii="Times New Roman" w:hAnsi="Times New Roman" w:cs="Times New Roman"/>
          <w:sz w:val="28"/>
          <w:szCs w:val="28"/>
        </w:rPr>
        <w:t>)</w:t>
      </w:r>
      <w:r>
        <w:rPr>
          <w:rFonts w:ascii="Times New Roman" w:hAnsi="Times New Roman" w:cs="Times New Roman"/>
          <w:sz w:val="28"/>
          <w:szCs w:val="28"/>
        </w:rPr>
        <w:t xml:space="preserve"> </w:t>
      </w:r>
      <w:r w:rsidRPr="008174EC">
        <w:rPr>
          <w:rFonts w:ascii="Times New Roman" w:hAnsi="Times New Roman" w:cs="Times New Roman"/>
          <w:sz w:val="28"/>
          <w:szCs w:val="28"/>
        </w:rPr>
        <w:t>здійснення оформлення технічної документації в бюро технічної інвентаризації</w:t>
      </w:r>
      <w:r>
        <w:rPr>
          <w:rFonts w:ascii="Times New Roman" w:hAnsi="Times New Roman" w:cs="Times New Roman"/>
          <w:sz w:val="28"/>
          <w:szCs w:val="28"/>
        </w:rPr>
        <w:t xml:space="preserve">, </w:t>
      </w:r>
      <w:r w:rsidRPr="008174EC">
        <w:rPr>
          <w:rFonts w:ascii="Times New Roman" w:hAnsi="Times New Roman" w:cs="Times New Roman"/>
          <w:sz w:val="28"/>
          <w:szCs w:val="28"/>
        </w:rPr>
        <w:t xml:space="preserve"> експертної оцінки та реєстрація права власності на об'єкти нерухомого майна;</w:t>
      </w:r>
    </w:p>
    <w:p w:rsidR="005105C9" w:rsidRDefault="005105C9" w:rsidP="005105C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 розгляд</w:t>
      </w:r>
      <w:r w:rsidRPr="008174EC">
        <w:rPr>
          <w:rFonts w:ascii="Times New Roman" w:hAnsi="Times New Roman" w:cs="Times New Roman"/>
          <w:sz w:val="28"/>
          <w:szCs w:val="28"/>
        </w:rPr>
        <w:t xml:space="preserve"> заяв від потенційних покупців про</w:t>
      </w:r>
      <w:r>
        <w:rPr>
          <w:rFonts w:ascii="Times New Roman" w:hAnsi="Times New Roman" w:cs="Times New Roman"/>
          <w:sz w:val="28"/>
          <w:szCs w:val="28"/>
        </w:rPr>
        <w:t xml:space="preserve"> включення об’єкту</w:t>
      </w:r>
      <w:r w:rsidRPr="008174EC">
        <w:rPr>
          <w:rFonts w:ascii="Times New Roman" w:hAnsi="Times New Roman" w:cs="Times New Roman"/>
          <w:sz w:val="28"/>
          <w:szCs w:val="28"/>
        </w:rPr>
        <w:t xml:space="preserve"> до переліку об’єктів, що під</w:t>
      </w:r>
      <w:r>
        <w:rPr>
          <w:rFonts w:ascii="Times New Roman" w:hAnsi="Times New Roman" w:cs="Times New Roman"/>
          <w:sz w:val="28"/>
          <w:szCs w:val="28"/>
        </w:rPr>
        <w:t xml:space="preserve">лягають приватизації,  </w:t>
      </w:r>
    </w:p>
    <w:p w:rsidR="005105C9" w:rsidRDefault="005105C9" w:rsidP="005105C9">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прийняття рішення  про включення об’єкту в перелік об’єктів, що підлягають приватизації, з подальшим внесенням на розгляд  сесії </w:t>
      </w:r>
      <w:proofErr w:type="spellStart"/>
      <w:r>
        <w:rPr>
          <w:rFonts w:ascii="Times New Roman" w:hAnsi="Times New Roman" w:cs="Times New Roman"/>
          <w:sz w:val="28"/>
          <w:szCs w:val="28"/>
        </w:rPr>
        <w:t>Городищенської</w:t>
      </w:r>
      <w:proofErr w:type="spellEnd"/>
      <w:r>
        <w:rPr>
          <w:rFonts w:ascii="Times New Roman" w:hAnsi="Times New Roman" w:cs="Times New Roman"/>
          <w:sz w:val="28"/>
          <w:szCs w:val="28"/>
        </w:rPr>
        <w:t xml:space="preserve"> сільської ради.</w:t>
      </w:r>
    </w:p>
    <w:p w:rsidR="005105C9" w:rsidRPr="000C5F87" w:rsidRDefault="005105C9" w:rsidP="005105C9">
      <w:pPr>
        <w:spacing w:line="240" w:lineRule="auto"/>
        <w:ind w:firstLine="567"/>
        <w:jc w:val="both"/>
        <w:rPr>
          <w:rFonts w:ascii="Times New Roman" w:hAnsi="Times New Roman" w:cs="Times New Roman"/>
          <w:color w:val="auto"/>
          <w:sz w:val="28"/>
          <w:szCs w:val="28"/>
        </w:rPr>
      </w:pPr>
      <w:r w:rsidRPr="000C5F87">
        <w:rPr>
          <w:rFonts w:ascii="Times New Roman" w:hAnsi="Times New Roman" w:cs="Times New Roman"/>
          <w:color w:val="auto"/>
          <w:sz w:val="28"/>
          <w:szCs w:val="28"/>
        </w:rPr>
        <w:t xml:space="preserve"> </w:t>
      </w:r>
      <w:r>
        <w:rPr>
          <w:rFonts w:ascii="Times New Roman" w:hAnsi="Times New Roman" w:cs="Times New Roman"/>
          <w:b/>
          <w:bCs/>
          <w:color w:val="auto"/>
          <w:sz w:val="28"/>
          <w:szCs w:val="28"/>
          <w:highlight w:val="white"/>
        </w:rPr>
        <w:t>5.3</w:t>
      </w:r>
      <w:r w:rsidRPr="000C5F87">
        <w:rPr>
          <w:rFonts w:ascii="Times New Roman" w:hAnsi="Times New Roman" w:cs="Times New Roman"/>
          <w:b/>
          <w:bCs/>
          <w:color w:val="auto"/>
          <w:sz w:val="28"/>
          <w:szCs w:val="28"/>
          <w:highlight w:val="white"/>
        </w:rPr>
        <w:t>. Відчуження (приватизація) майна здійснюється шляхом його продажу</w:t>
      </w:r>
      <w:r w:rsidRPr="000C5F87">
        <w:rPr>
          <w:rFonts w:ascii="Times New Roman" w:hAnsi="Times New Roman" w:cs="Times New Roman"/>
          <w:color w:val="auto"/>
          <w:sz w:val="28"/>
          <w:szCs w:val="28"/>
          <w:highlight w:val="white"/>
        </w:rPr>
        <w:t>.</w:t>
      </w:r>
      <w:r w:rsidRPr="000C5F87">
        <w:rPr>
          <w:color w:val="auto"/>
        </w:rPr>
        <w:t xml:space="preserve"> </w:t>
      </w:r>
      <w:r w:rsidRPr="000C5F87">
        <w:rPr>
          <w:rFonts w:ascii="Times New Roman" w:hAnsi="Times New Roman" w:cs="Times New Roman"/>
          <w:color w:val="auto"/>
          <w:sz w:val="28"/>
          <w:szCs w:val="28"/>
          <w:highlight w:val="white"/>
        </w:rPr>
        <w:t>Відчуження майна здійснюється лише за умови врахування особливостей правового режиму окремого майна, наявності встановлених законодавчими актами обтяжень чи обмежень стосовно розпорядження майном.</w:t>
      </w:r>
    </w:p>
    <w:p w:rsidR="005105C9" w:rsidRPr="000C5F87" w:rsidRDefault="005105C9" w:rsidP="005105C9">
      <w:p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b/>
          <w:color w:val="auto"/>
          <w:sz w:val="28"/>
          <w:szCs w:val="28"/>
          <w:highlight w:val="white"/>
        </w:rPr>
        <w:t>5.</w:t>
      </w:r>
      <w:r>
        <w:rPr>
          <w:rFonts w:ascii="Times New Roman" w:hAnsi="Times New Roman" w:cs="Times New Roman"/>
          <w:b/>
          <w:color w:val="auto"/>
          <w:sz w:val="28"/>
          <w:szCs w:val="28"/>
          <w:highlight w:val="white"/>
        </w:rPr>
        <w:t>4.</w:t>
      </w:r>
      <w:r w:rsidRPr="000C5F87">
        <w:rPr>
          <w:rFonts w:ascii="Times New Roman" w:hAnsi="Times New Roman" w:cs="Times New Roman"/>
          <w:color w:val="auto"/>
          <w:sz w:val="28"/>
          <w:szCs w:val="28"/>
          <w:highlight w:val="white"/>
        </w:rPr>
        <w:t xml:space="preserve"> З метою  раціонального та ефективного застосування  способів  приватизації об</w:t>
      </w:r>
      <w:r w:rsidRPr="00331AFF">
        <w:rPr>
          <w:rFonts w:ascii="Times New Roman" w:hAnsi="Times New Roman" w:cs="Times New Roman"/>
          <w:color w:val="auto"/>
          <w:sz w:val="28"/>
          <w:szCs w:val="28"/>
          <w:highlight w:val="white"/>
        </w:rPr>
        <w:t>’</w:t>
      </w:r>
      <w:r w:rsidRPr="000C5F87">
        <w:rPr>
          <w:rFonts w:ascii="Times New Roman" w:hAnsi="Times New Roman" w:cs="Times New Roman"/>
          <w:color w:val="auto"/>
          <w:sz w:val="28"/>
          <w:szCs w:val="28"/>
          <w:highlight w:val="white"/>
        </w:rPr>
        <w:t>єкти  приватизації поділяються на  об</w:t>
      </w:r>
      <w:r w:rsidRPr="00331AFF">
        <w:rPr>
          <w:rFonts w:ascii="Times New Roman" w:hAnsi="Times New Roman" w:cs="Times New Roman"/>
          <w:color w:val="auto"/>
          <w:sz w:val="28"/>
          <w:szCs w:val="28"/>
          <w:highlight w:val="white"/>
        </w:rPr>
        <w:t>’</w:t>
      </w:r>
      <w:r w:rsidRPr="000C5F87">
        <w:rPr>
          <w:rFonts w:ascii="Times New Roman" w:hAnsi="Times New Roman" w:cs="Times New Roman"/>
          <w:color w:val="auto"/>
          <w:sz w:val="28"/>
          <w:szCs w:val="28"/>
          <w:highlight w:val="white"/>
        </w:rPr>
        <w:t>єкти малої приватизації та об</w:t>
      </w:r>
      <w:r w:rsidRPr="00331AFF">
        <w:rPr>
          <w:rFonts w:ascii="Times New Roman" w:hAnsi="Times New Roman" w:cs="Times New Roman"/>
          <w:color w:val="auto"/>
          <w:sz w:val="28"/>
          <w:szCs w:val="28"/>
          <w:highlight w:val="white"/>
        </w:rPr>
        <w:t>’</w:t>
      </w:r>
      <w:r w:rsidRPr="000C5F87">
        <w:rPr>
          <w:rFonts w:ascii="Times New Roman" w:hAnsi="Times New Roman" w:cs="Times New Roman"/>
          <w:color w:val="auto"/>
          <w:sz w:val="28"/>
          <w:szCs w:val="28"/>
          <w:highlight w:val="white"/>
        </w:rPr>
        <w:t>єкти великої приватизації.</w:t>
      </w:r>
    </w:p>
    <w:p w:rsidR="005105C9" w:rsidRPr="000C5F87" w:rsidRDefault="005105C9" w:rsidP="005105C9">
      <w:p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 xml:space="preserve">    До об</w:t>
      </w:r>
      <w:r w:rsidRPr="00331AFF">
        <w:rPr>
          <w:rFonts w:ascii="Times New Roman" w:hAnsi="Times New Roman" w:cs="Times New Roman"/>
          <w:color w:val="auto"/>
          <w:sz w:val="28"/>
          <w:szCs w:val="28"/>
          <w:highlight w:val="white"/>
        </w:rPr>
        <w:t>’</w:t>
      </w:r>
      <w:r w:rsidRPr="000C5F87">
        <w:rPr>
          <w:rFonts w:ascii="Times New Roman" w:hAnsi="Times New Roman" w:cs="Times New Roman"/>
          <w:color w:val="auto"/>
          <w:sz w:val="28"/>
          <w:szCs w:val="28"/>
          <w:highlight w:val="white"/>
        </w:rPr>
        <w:t>єктів  малої приватизації  належать:</w:t>
      </w:r>
    </w:p>
    <w:p w:rsidR="005105C9" w:rsidRPr="000C5F87" w:rsidRDefault="005105C9" w:rsidP="005105C9">
      <w:pPr>
        <w:numPr>
          <w:ilvl w:val="0"/>
          <w:numId w:val="9"/>
        </w:num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єдині майнові комплекси  комунальних підприємств, їх структурних підрозділів, у тому числі ті що передані в оренду, крім тих що відносяться до об’єктів великої приватизації;</w:t>
      </w:r>
    </w:p>
    <w:p w:rsidR="005105C9" w:rsidRPr="000C5F87" w:rsidRDefault="005105C9" w:rsidP="005105C9">
      <w:pPr>
        <w:numPr>
          <w:ilvl w:val="0"/>
          <w:numId w:val="9"/>
        </w:num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окреме майно;</w:t>
      </w:r>
    </w:p>
    <w:p w:rsidR="005105C9" w:rsidRPr="000C5F87" w:rsidRDefault="005105C9" w:rsidP="005105C9">
      <w:pPr>
        <w:numPr>
          <w:ilvl w:val="0"/>
          <w:numId w:val="9"/>
        </w:num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 xml:space="preserve"> об</w:t>
      </w:r>
      <w:r w:rsidRPr="000C5F87">
        <w:rPr>
          <w:rFonts w:ascii="Times New Roman" w:hAnsi="Times New Roman" w:cs="Times New Roman"/>
          <w:color w:val="auto"/>
          <w:sz w:val="28"/>
          <w:szCs w:val="28"/>
          <w:highlight w:val="white"/>
          <w:lang w:val="ru-RU"/>
        </w:rPr>
        <w:t>’</w:t>
      </w:r>
      <w:proofErr w:type="spellStart"/>
      <w:r w:rsidRPr="000C5F87">
        <w:rPr>
          <w:rFonts w:ascii="Times New Roman" w:hAnsi="Times New Roman" w:cs="Times New Roman"/>
          <w:color w:val="auto"/>
          <w:sz w:val="28"/>
          <w:szCs w:val="28"/>
          <w:highlight w:val="white"/>
        </w:rPr>
        <w:t>єкти</w:t>
      </w:r>
      <w:proofErr w:type="spellEnd"/>
      <w:r w:rsidRPr="000C5F87">
        <w:rPr>
          <w:rFonts w:ascii="Times New Roman" w:hAnsi="Times New Roman" w:cs="Times New Roman"/>
          <w:color w:val="auto"/>
          <w:sz w:val="28"/>
          <w:szCs w:val="28"/>
          <w:highlight w:val="white"/>
        </w:rPr>
        <w:t xml:space="preserve"> незавершеного будівництва, законсервовані об</w:t>
      </w:r>
      <w:r w:rsidRPr="000C5F87">
        <w:rPr>
          <w:rFonts w:ascii="Times New Roman" w:hAnsi="Times New Roman" w:cs="Times New Roman"/>
          <w:color w:val="auto"/>
          <w:sz w:val="28"/>
          <w:szCs w:val="28"/>
          <w:highlight w:val="white"/>
          <w:lang w:val="ru-RU"/>
        </w:rPr>
        <w:t>’</w:t>
      </w:r>
      <w:proofErr w:type="spellStart"/>
      <w:r w:rsidRPr="000C5F87">
        <w:rPr>
          <w:rFonts w:ascii="Times New Roman" w:hAnsi="Times New Roman" w:cs="Times New Roman"/>
          <w:color w:val="auto"/>
          <w:sz w:val="28"/>
          <w:szCs w:val="28"/>
          <w:highlight w:val="white"/>
        </w:rPr>
        <w:t>єкти</w:t>
      </w:r>
      <w:proofErr w:type="spellEnd"/>
      <w:r w:rsidRPr="000C5F87">
        <w:rPr>
          <w:rFonts w:ascii="Times New Roman" w:hAnsi="Times New Roman" w:cs="Times New Roman"/>
          <w:color w:val="auto"/>
          <w:sz w:val="28"/>
          <w:szCs w:val="28"/>
          <w:highlight w:val="white"/>
        </w:rPr>
        <w:t>;</w:t>
      </w:r>
    </w:p>
    <w:p w:rsidR="005105C9" w:rsidRPr="000C5F87" w:rsidRDefault="005105C9" w:rsidP="005105C9">
      <w:pPr>
        <w:numPr>
          <w:ilvl w:val="0"/>
          <w:numId w:val="9"/>
        </w:num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об</w:t>
      </w:r>
      <w:r w:rsidRPr="000C5F87">
        <w:rPr>
          <w:rFonts w:ascii="Times New Roman" w:hAnsi="Times New Roman" w:cs="Times New Roman"/>
          <w:color w:val="auto"/>
          <w:sz w:val="28"/>
          <w:szCs w:val="28"/>
          <w:highlight w:val="white"/>
          <w:lang w:val="en-US"/>
        </w:rPr>
        <w:t>’</w:t>
      </w:r>
      <w:proofErr w:type="spellStart"/>
      <w:r w:rsidRPr="000C5F87">
        <w:rPr>
          <w:rFonts w:ascii="Times New Roman" w:hAnsi="Times New Roman" w:cs="Times New Roman"/>
          <w:color w:val="auto"/>
          <w:sz w:val="28"/>
          <w:szCs w:val="28"/>
          <w:highlight w:val="white"/>
        </w:rPr>
        <w:t>єкти</w:t>
      </w:r>
      <w:proofErr w:type="spellEnd"/>
      <w:r w:rsidRPr="000C5F87">
        <w:rPr>
          <w:rFonts w:ascii="Times New Roman" w:hAnsi="Times New Roman" w:cs="Times New Roman"/>
          <w:color w:val="auto"/>
          <w:sz w:val="28"/>
          <w:szCs w:val="28"/>
          <w:highlight w:val="white"/>
        </w:rPr>
        <w:t xml:space="preserve"> соціально-культурного призначення;</w:t>
      </w:r>
    </w:p>
    <w:p w:rsidR="005105C9" w:rsidRPr="000C5F87" w:rsidRDefault="005105C9" w:rsidP="005105C9">
      <w:pPr>
        <w:numPr>
          <w:ilvl w:val="0"/>
          <w:numId w:val="9"/>
        </w:num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інші об</w:t>
      </w:r>
      <w:r w:rsidRPr="000C5F87">
        <w:rPr>
          <w:rFonts w:ascii="Times New Roman" w:hAnsi="Times New Roman" w:cs="Times New Roman"/>
          <w:color w:val="auto"/>
          <w:sz w:val="28"/>
          <w:szCs w:val="28"/>
          <w:highlight w:val="white"/>
          <w:lang w:val="ru-RU"/>
        </w:rPr>
        <w:t>’</w:t>
      </w:r>
      <w:proofErr w:type="spellStart"/>
      <w:r w:rsidRPr="000C5F87">
        <w:rPr>
          <w:rFonts w:ascii="Times New Roman" w:hAnsi="Times New Roman" w:cs="Times New Roman"/>
          <w:color w:val="auto"/>
          <w:sz w:val="28"/>
          <w:szCs w:val="28"/>
          <w:highlight w:val="white"/>
        </w:rPr>
        <w:t>єкти</w:t>
      </w:r>
      <w:proofErr w:type="spellEnd"/>
      <w:r w:rsidRPr="000C5F87">
        <w:rPr>
          <w:rFonts w:ascii="Times New Roman" w:hAnsi="Times New Roman" w:cs="Times New Roman"/>
          <w:color w:val="auto"/>
          <w:sz w:val="28"/>
          <w:szCs w:val="28"/>
          <w:highlight w:val="white"/>
        </w:rPr>
        <w:t xml:space="preserve">, що не  належать до </w:t>
      </w:r>
      <w:proofErr w:type="spellStart"/>
      <w:r w:rsidRPr="000C5F87">
        <w:rPr>
          <w:rFonts w:ascii="Times New Roman" w:hAnsi="Times New Roman" w:cs="Times New Roman"/>
          <w:color w:val="auto"/>
          <w:sz w:val="28"/>
          <w:szCs w:val="28"/>
          <w:highlight w:val="white"/>
        </w:rPr>
        <w:t>об»єктів</w:t>
      </w:r>
      <w:proofErr w:type="spellEnd"/>
      <w:r w:rsidRPr="000C5F87">
        <w:rPr>
          <w:rFonts w:ascii="Times New Roman" w:hAnsi="Times New Roman" w:cs="Times New Roman"/>
          <w:color w:val="auto"/>
          <w:sz w:val="28"/>
          <w:szCs w:val="28"/>
          <w:highlight w:val="white"/>
        </w:rPr>
        <w:t xml:space="preserve"> великої приватизації.</w:t>
      </w:r>
    </w:p>
    <w:p w:rsidR="005105C9" w:rsidRPr="000C5F87" w:rsidRDefault="005105C9" w:rsidP="005105C9">
      <w:pPr>
        <w:spacing w:line="240" w:lineRule="auto"/>
        <w:ind w:left="360"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До об’єктів великої приватизації належать  об’єкти  комунальної власності, вартість активів яких  згідно з даними фінансової звітності за останній звітний рік перевищує 250 мільйонів гривень.</w:t>
      </w:r>
    </w:p>
    <w:p w:rsidR="005105C9" w:rsidRPr="000C5F87" w:rsidRDefault="005105C9" w:rsidP="005105C9">
      <w:pPr>
        <w:spacing w:line="240" w:lineRule="auto"/>
        <w:ind w:firstLine="567"/>
        <w:jc w:val="both"/>
        <w:rPr>
          <w:color w:val="auto"/>
        </w:rPr>
      </w:pPr>
      <w:r w:rsidRPr="000C5F87">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5.5</w:t>
      </w:r>
      <w:r w:rsidRPr="000C5F87">
        <w:rPr>
          <w:rFonts w:ascii="Times New Roman" w:hAnsi="Times New Roman" w:cs="Times New Roman"/>
          <w:b/>
          <w:bCs/>
          <w:color w:val="auto"/>
          <w:sz w:val="28"/>
          <w:szCs w:val="28"/>
        </w:rPr>
        <w:t>. Порядок приватизації:</w:t>
      </w:r>
    </w:p>
    <w:p w:rsidR="005105C9" w:rsidRPr="000C5F87" w:rsidRDefault="005105C9" w:rsidP="005105C9">
      <w:pPr>
        <w:pStyle w:val="a3"/>
        <w:ind w:firstLine="567"/>
        <w:jc w:val="both"/>
        <w:rPr>
          <w:rFonts w:ascii="Times New Roman" w:eastAsia="Times New Roman" w:hAnsi="Times New Roman" w:cs="Times New Roman"/>
          <w:color w:val="auto"/>
          <w:sz w:val="28"/>
          <w:szCs w:val="28"/>
          <w:lang w:val="ru-RU" w:eastAsia="ru-RU"/>
        </w:rPr>
      </w:pPr>
      <w:r w:rsidRPr="000C5F87">
        <w:rPr>
          <w:rFonts w:ascii="Times New Roman" w:hAnsi="Times New Roman" w:cs="Times New Roman"/>
          <w:color w:val="auto"/>
          <w:sz w:val="28"/>
          <w:szCs w:val="28"/>
        </w:rPr>
        <w:t>1</w:t>
      </w:r>
      <w:r>
        <w:rPr>
          <w:rFonts w:ascii="Times New Roman" w:hAnsi="Times New Roman" w:cs="Times New Roman"/>
          <w:color w:val="auto"/>
          <w:sz w:val="28"/>
          <w:szCs w:val="28"/>
        </w:rPr>
        <w:t>)</w:t>
      </w:r>
      <w:r w:rsidRPr="000C5F87">
        <w:rPr>
          <w:rFonts w:ascii="Times New Roman" w:hAnsi="Times New Roman" w:cs="Times New Roman"/>
          <w:color w:val="auto"/>
          <w:sz w:val="28"/>
          <w:szCs w:val="28"/>
        </w:rPr>
        <w:t xml:space="preserve"> Порядок приватизації державного і комунального майна передбачає:</w:t>
      </w:r>
    </w:p>
    <w:p w:rsidR="005105C9" w:rsidRPr="000C5F87" w:rsidRDefault="005105C9" w:rsidP="005105C9">
      <w:pPr>
        <w:pStyle w:val="a3"/>
        <w:ind w:firstLine="567"/>
        <w:jc w:val="both"/>
        <w:rPr>
          <w:rFonts w:ascii="Times New Roman" w:hAnsi="Times New Roman" w:cs="Times New Roman"/>
          <w:color w:val="auto"/>
          <w:sz w:val="28"/>
          <w:szCs w:val="28"/>
        </w:rPr>
      </w:pPr>
      <w:bookmarkStart w:id="0" w:name="n190"/>
      <w:bookmarkEnd w:id="0"/>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формування та затвердження переліків об’єктів, що підлягають приватизації;</w:t>
      </w:r>
    </w:p>
    <w:p w:rsidR="005105C9" w:rsidRPr="000C5F87" w:rsidRDefault="005105C9" w:rsidP="005105C9">
      <w:pPr>
        <w:pStyle w:val="a3"/>
        <w:ind w:firstLine="567"/>
        <w:jc w:val="both"/>
        <w:rPr>
          <w:rFonts w:ascii="Times New Roman" w:hAnsi="Times New Roman" w:cs="Times New Roman"/>
          <w:color w:val="auto"/>
          <w:sz w:val="28"/>
          <w:szCs w:val="28"/>
        </w:rPr>
      </w:pPr>
      <w:bookmarkStart w:id="1" w:name="n191"/>
      <w:bookmarkEnd w:id="1"/>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опублікування переліку об’єктів, що підлягають приватизації, на офіційн</w:t>
      </w:r>
      <w:r>
        <w:rPr>
          <w:rFonts w:ascii="Times New Roman" w:hAnsi="Times New Roman" w:cs="Times New Roman"/>
          <w:color w:val="auto"/>
          <w:sz w:val="28"/>
          <w:szCs w:val="28"/>
        </w:rPr>
        <w:t>ому</w:t>
      </w:r>
      <w:r w:rsidRPr="000C5F87">
        <w:rPr>
          <w:rFonts w:ascii="Times New Roman" w:hAnsi="Times New Roman" w:cs="Times New Roman"/>
          <w:color w:val="auto"/>
          <w:sz w:val="28"/>
          <w:szCs w:val="28"/>
        </w:rPr>
        <w:t xml:space="preserve"> сайт</w:t>
      </w:r>
      <w:r>
        <w:rPr>
          <w:rFonts w:ascii="Times New Roman" w:hAnsi="Times New Roman" w:cs="Times New Roman"/>
          <w:color w:val="auto"/>
          <w:sz w:val="28"/>
          <w:szCs w:val="28"/>
        </w:rPr>
        <w:t>і</w:t>
      </w:r>
      <w:r w:rsidRPr="000C5F87">
        <w:rPr>
          <w:rFonts w:ascii="Times New Roman" w:hAnsi="Times New Roman" w:cs="Times New Roman"/>
          <w:color w:val="auto"/>
          <w:sz w:val="28"/>
          <w:szCs w:val="28"/>
        </w:rPr>
        <w:t xml:space="preserve"> </w:t>
      </w:r>
      <w:r>
        <w:rPr>
          <w:rFonts w:ascii="Times New Roman" w:hAnsi="Times New Roman" w:cs="Times New Roman"/>
          <w:color w:val="auto"/>
          <w:sz w:val="28"/>
          <w:szCs w:val="28"/>
        </w:rPr>
        <w:t>сільської</w:t>
      </w:r>
      <w:r w:rsidRPr="000C5F87">
        <w:rPr>
          <w:rFonts w:ascii="Times New Roman" w:hAnsi="Times New Roman" w:cs="Times New Roman"/>
          <w:color w:val="auto"/>
          <w:sz w:val="28"/>
          <w:szCs w:val="28"/>
        </w:rPr>
        <w:t xml:space="preserve"> рад</w:t>
      </w:r>
      <w:r>
        <w:rPr>
          <w:rFonts w:ascii="Times New Roman" w:hAnsi="Times New Roman" w:cs="Times New Roman"/>
          <w:color w:val="auto"/>
          <w:sz w:val="28"/>
          <w:szCs w:val="28"/>
        </w:rPr>
        <w:t>и</w:t>
      </w:r>
      <w:r w:rsidRPr="000C5F87">
        <w:rPr>
          <w:rFonts w:ascii="Times New Roman" w:hAnsi="Times New Roman" w:cs="Times New Roman"/>
          <w:color w:val="auto"/>
          <w:sz w:val="28"/>
          <w:szCs w:val="28"/>
        </w:rPr>
        <w:t xml:space="preserve"> та в електронній торговій системі;</w:t>
      </w:r>
    </w:p>
    <w:p w:rsidR="005105C9" w:rsidRPr="000C5F87" w:rsidRDefault="005105C9" w:rsidP="005105C9">
      <w:pPr>
        <w:pStyle w:val="a3"/>
        <w:ind w:firstLine="567"/>
        <w:jc w:val="both"/>
        <w:rPr>
          <w:rFonts w:ascii="Times New Roman" w:hAnsi="Times New Roman" w:cs="Times New Roman"/>
          <w:color w:val="auto"/>
          <w:sz w:val="28"/>
          <w:szCs w:val="28"/>
        </w:rPr>
      </w:pPr>
      <w:bookmarkStart w:id="2" w:name="n192"/>
      <w:bookmarkStart w:id="3" w:name="n193"/>
      <w:bookmarkEnd w:id="2"/>
      <w:bookmarkEnd w:id="3"/>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 xml:space="preserve">прийняття </w:t>
      </w:r>
      <w:r>
        <w:rPr>
          <w:rFonts w:ascii="Times New Roman" w:hAnsi="Times New Roman" w:cs="Times New Roman"/>
          <w:color w:val="auto"/>
          <w:sz w:val="28"/>
          <w:szCs w:val="28"/>
        </w:rPr>
        <w:t>сільською</w:t>
      </w:r>
      <w:r w:rsidRPr="000C5F87">
        <w:rPr>
          <w:rFonts w:ascii="Times New Roman" w:hAnsi="Times New Roman" w:cs="Times New Roman"/>
          <w:color w:val="auto"/>
          <w:sz w:val="28"/>
          <w:szCs w:val="28"/>
        </w:rPr>
        <w:t xml:space="preserve"> радою рішення про приватизацію об’єкта комунальної власності;</w:t>
      </w:r>
    </w:p>
    <w:p w:rsidR="005105C9" w:rsidRPr="000C5F87" w:rsidRDefault="005105C9" w:rsidP="005105C9">
      <w:pPr>
        <w:pStyle w:val="a3"/>
        <w:ind w:firstLine="567"/>
        <w:jc w:val="both"/>
        <w:rPr>
          <w:rFonts w:ascii="Times New Roman" w:hAnsi="Times New Roman" w:cs="Times New Roman"/>
          <w:color w:val="auto"/>
          <w:sz w:val="28"/>
          <w:szCs w:val="28"/>
        </w:rPr>
      </w:pPr>
      <w:bookmarkStart w:id="4" w:name="n194"/>
      <w:bookmarkEnd w:id="4"/>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опублікування інформації про прийняття рішення про приватизацію об’єкта та у випадках, передбачених цим Законом, інформації про вивчення попиту для визначення стартової ціни;</w:t>
      </w:r>
    </w:p>
    <w:p w:rsidR="005105C9" w:rsidRPr="000C5F87" w:rsidRDefault="005105C9" w:rsidP="005105C9">
      <w:pPr>
        <w:pStyle w:val="a3"/>
        <w:ind w:firstLine="567"/>
        <w:jc w:val="both"/>
        <w:rPr>
          <w:rFonts w:ascii="Times New Roman" w:hAnsi="Times New Roman" w:cs="Times New Roman"/>
          <w:color w:val="auto"/>
          <w:sz w:val="28"/>
          <w:szCs w:val="28"/>
        </w:rPr>
      </w:pPr>
      <w:bookmarkStart w:id="5" w:name="n195"/>
      <w:bookmarkEnd w:id="5"/>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проведення інвентаризації та оцінки відповідно до законодавства;</w:t>
      </w:r>
    </w:p>
    <w:p w:rsidR="005105C9" w:rsidRPr="000C5F87" w:rsidRDefault="005105C9" w:rsidP="005105C9">
      <w:pPr>
        <w:pStyle w:val="a3"/>
        <w:ind w:firstLine="567"/>
        <w:jc w:val="both"/>
        <w:rPr>
          <w:rFonts w:ascii="Times New Roman" w:hAnsi="Times New Roman" w:cs="Times New Roman"/>
          <w:color w:val="auto"/>
          <w:sz w:val="28"/>
          <w:szCs w:val="28"/>
        </w:rPr>
      </w:pPr>
      <w:bookmarkStart w:id="6" w:name="n196"/>
      <w:bookmarkEnd w:id="6"/>
      <w:r>
        <w:rPr>
          <w:rFonts w:ascii="Times New Roman" w:hAnsi="Times New Roman" w:cs="Times New Roman"/>
          <w:color w:val="auto"/>
          <w:sz w:val="28"/>
          <w:szCs w:val="28"/>
        </w:rPr>
        <w:lastRenderedPageBreak/>
        <w:t xml:space="preserve">- </w:t>
      </w:r>
      <w:r w:rsidRPr="000C5F87">
        <w:rPr>
          <w:rFonts w:ascii="Times New Roman" w:hAnsi="Times New Roman" w:cs="Times New Roman"/>
          <w:color w:val="auto"/>
          <w:sz w:val="28"/>
          <w:szCs w:val="28"/>
        </w:rPr>
        <w:t>проведення у випадках, передбачених законом, аудиту, екологічного аудиту об’єкта приватизації;</w:t>
      </w:r>
    </w:p>
    <w:p w:rsidR="005105C9" w:rsidRPr="000C5F87" w:rsidRDefault="005105C9" w:rsidP="005105C9">
      <w:pPr>
        <w:pStyle w:val="a3"/>
        <w:ind w:firstLine="567"/>
        <w:jc w:val="both"/>
        <w:rPr>
          <w:rFonts w:ascii="Times New Roman" w:hAnsi="Times New Roman" w:cs="Times New Roman"/>
          <w:color w:val="auto"/>
          <w:sz w:val="28"/>
          <w:szCs w:val="28"/>
        </w:rPr>
      </w:pPr>
      <w:bookmarkStart w:id="7" w:name="n197"/>
      <w:bookmarkEnd w:id="7"/>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перетворення державного або комунального підприємства в господарське товариство у процесі приватизації у випадках, передбачених цим Законом;</w:t>
      </w:r>
    </w:p>
    <w:p w:rsidR="005105C9" w:rsidRPr="000C5F87" w:rsidRDefault="005105C9" w:rsidP="005105C9">
      <w:pPr>
        <w:pStyle w:val="a3"/>
        <w:ind w:firstLine="567"/>
        <w:jc w:val="both"/>
        <w:rPr>
          <w:rFonts w:ascii="Times New Roman" w:hAnsi="Times New Roman" w:cs="Times New Roman"/>
          <w:color w:val="auto"/>
          <w:sz w:val="28"/>
          <w:szCs w:val="28"/>
        </w:rPr>
      </w:pPr>
      <w:bookmarkStart w:id="8" w:name="n198"/>
      <w:bookmarkEnd w:id="8"/>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затвердження плану розміщення акцій акціонерних товариств, створених у процесі приватизації, у випадках, передбачених цим Законом, та його виконання;</w:t>
      </w:r>
    </w:p>
    <w:p w:rsidR="005105C9" w:rsidRPr="000C5F87" w:rsidRDefault="005105C9" w:rsidP="005105C9">
      <w:pPr>
        <w:pStyle w:val="a3"/>
        <w:ind w:firstLine="567"/>
        <w:jc w:val="both"/>
        <w:rPr>
          <w:rFonts w:ascii="Times New Roman" w:hAnsi="Times New Roman" w:cs="Times New Roman"/>
          <w:color w:val="auto"/>
          <w:sz w:val="28"/>
          <w:szCs w:val="28"/>
        </w:rPr>
      </w:pPr>
      <w:bookmarkStart w:id="9" w:name="n199"/>
      <w:bookmarkEnd w:id="9"/>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затвердження у випадках, передбачених цим Законом, умов продажу об’єктів приватизації, розроблених аукціонною комісією;</w:t>
      </w:r>
    </w:p>
    <w:p w:rsidR="005105C9" w:rsidRPr="000C5F87" w:rsidRDefault="005105C9" w:rsidP="005105C9">
      <w:pPr>
        <w:pStyle w:val="a3"/>
        <w:ind w:firstLine="567"/>
        <w:jc w:val="both"/>
        <w:rPr>
          <w:rFonts w:ascii="Times New Roman" w:hAnsi="Times New Roman" w:cs="Times New Roman"/>
          <w:color w:val="auto"/>
          <w:sz w:val="28"/>
          <w:szCs w:val="28"/>
        </w:rPr>
      </w:pPr>
      <w:bookmarkStart w:id="10" w:name="n200"/>
      <w:bookmarkEnd w:id="10"/>
      <w:r>
        <w:rPr>
          <w:rFonts w:ascii="Times New Roman" w:hAnsi="Times New Roman" w:cs="Times New Roman"/>
          <w:color w:val="auto"/>
          <w:sz w:val="28"/>
          <w:szCs w:val="28"/>
        </w:rPr>
        <w:t>- о</w:t>
      </w:r>
      <w:r w:rsidRPr="000C5F87">
        <w:rPr>
          <w:rFonts w:ascii="Times New Roman" w:hAnsi="Times New Roman" w:cs="Times New Roman"/>
          <w:color w:val="auto"/>
          <w:sz w:val="28"/>
          <w:szCs w:val="28"/>
        </w:rPr>
        <w:t>публікування інформації про умови продажу, в тому числі стартову ціну об’єкта приватизації;</w:t>
      </w:r>
    </w:p>
    <w:p w:rsidR="005105C9" w:rsidRPr="000C5F87" w:rsidRDefault="005105C9" w:rsidP="005105C9">
      <w:pPr>
        <w:pStyle w:val="a3"/>
        <w:ind w:firstLine="567"/>
        <w:jc w:val="both"/>
        <w:rPr>
          <w:rFonts w:ascii="Times New Roman" w:hAnsi="Times New Roman" w:cs="Times New Roman"/>
          <w:color w:val="auto"/>
          <w:sz w:val="28"/>
          <w:szCs w:val="28"/>
        </w:rPr>
      </w:pPr>
      <w:bookmarkStart w:id="11" w:name="n201"/>
      <w:bookmarkEnd w:id="11"/>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проведення аукціону, укладення договору купівлі-продажу;</w:t>
      </w:r>
    </w:p>
    <w:p w:rsidR="005105C9" w:rsidRPr="000C5F87" w:rsidRDefault="005105C9" w:rsidP="005105C9">
      <w:pPr>
        <w:pStyle w:val="a3"/>
        <w:ind w:firstLine="567"/>
        <w:jc w:val="both"/>
        <w:rPr>
          <w:rFonts w:ascii="Times New Roman" w:hAnsi="Times New Roman" w:cs="Times New Roman"/>
          <w:color w:val="auto"/>
          <w:sz w:val="28"/>
          <w:szCs w:val="28"/>
        </w:rPr>
      </w:pPr>
      <w:bookmarkStart w:id="12" w:name="n202"/>
      <w:bookmarkEnd w:id="12"/>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укладення договору купівлі-продажу в разі приватизації об’єкта шляхом викупу;</w:t>
      </w:r>
    </w:p>
    <w:p w:rsidR="005105C9" w:rsidRPr="000C5F87" w:rsidRDefault="005105C9" w:rsidP="005105C9">
      <w:pPr>
        <w:pStyle w:val="a3"/>
        <w:ind w:firstLine="567"/>
        <w:jc w:val="both"/>
        <w:rPr>
          <w:rFonts w:ascii="Times New Roman" w:hAnsi="Times New Roman" w:cs="Times New Roman"/>
          <w:color w:val="auto"/>
          <w:sz w:val="28"/>
          <w:szCs w:val="28"/>
        </w:rPr>
      </w:pPr>
      <w:bookmarkStart w:id="13" w:name="n203"/>
      <w:bookmarkEnd w:id="13"/>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опублікування інформації про результати приватизації;</w:t>
      </w:r>
    </w:p>
    <w:p w:rsidR="005105C9" w:rsidRPr="000C5F87" w:rsidRDefault="005105C9" w:rsidP="005105C9">
      <w:pPr>
        <w:pStyle w:val="a3"/>
        <w:ind w:firstLine="567"/>
        <w:jc w:val="both"/>
        <w:rPr>
          <w:rFonts w:ascii="Times New Roman" w:hAnsi="Times New Roman" w:cs="Times New Roman"/>
          <w:color w:val="auto"/>
          <w:sz w:val="28"/>
          <w:szCs w:val="28"/>
        </w:rPr>
      </w:pPr>
      <w:bookmarkStart w:id="14" w:name="n204"/>
      <w:bookmarkEnd w:id="14"/>
      <w:r>
        <w:rPr>
          <w:rFonts w:ascii="Times New Roman" w:hAnsi="Times New Roman" w:cs="Times New Roman"/>
          <w:color w:val="auto"/>
          <w:sz w:val="28"/>
          <w:szCs w:val="28"/>
        </w:rPr>
        <w:t xml:space="preserve">- </w:t>
      </w:r>
      <w:r w:rsidRPr="000C5F87">
        <w:rPr>
          <w:rFonts w:ascii="Times New Roman" w:hAnsi="Times New Roman" w:cs="Times New Roman"/>
          <w:color w:val="auto"/>
          <w:sz w:val="28"/>
          <w:szCs w:val="28"/>
        </w:rPr>
        <w:t>прийняття рішення про завершення приватизації.</w:t>
      </w:r>
    </w:p>
    <w:p w:rsidR="005105C9" w:rsidRPr="000C5F87" w:rsidRDefault="005105C9" w:rsidP="005105C9">
      <w:pPr>
        <w:pStyle w:val="a3"/>
        <w:ind w:firstLine="567"/>
        <w:jc w:val="both"/>
        <w:rPr>
          <w:rFonts w:ascii="Times New Roman" w:hAnsi="Times New Roman" w:cs="Times New Roman"/>
          <w:color w:val="auto"/>
          <w:sz w:val="28"/>
          <w:szCs w:val="28"/>
        </w:rPr>
      </w:pPr>
      <w:bookmarkStart w:id="15" w:name="n205"/>
      <w:bookmarkEnd w:id="15"/>
      <w:r w:rsidRPr="000C5F87">
        <w:rPr>
          <w:rFonts w:ascii="Times New Roman" w:hAnsi="Times New Roman" w:cs="Times New Roman"/>
          <w:color w:val="auto"/>
          <w:sz w:val="28"/>
          <w:szCs w:val="28"/>
        </w:rPr>
        <w:t>2</w:t>
      </w:r>
      <w:r>
        <w:rPr>
          <w:rFonts w:ascii="Times New Roman" w:hAnsi="Times New Roman" w:cs="Times New Roman"/>
          <w:color w:val="auto"/>
          <w:sz w:val="28"/>
          <w:szCs w:val="28"/>
        </w:rPr>
        <w:t>)</w:t>
      </w:r>
      <w:r w:rsidRPr="000C5F87">
        <w:rPr>
          <w:rFonts w:ascii="Times New Roman" w:hAnsi="Times New Roman" w:cs="Times New Roman"/>
          <w:color w:val="auto"/>
          <w:sz w:val="28"/>
          <w:szCs w:val="28"/>
        </w:rPr>
        <w:t xml:space="preserve"> Приватизація об’єкта вважається завершеною з моменту його продажу та переходу до покупця права власності або завершення розміщення всіх акцій, передбачених до продажу планом розміщення акцій, і оформлюється наказом відповідного органу приватизації.</w:t>
      </w:r>
    </w:p>
    <w:p w:rsidR="005105C9" w:rsidRPr="000C5F87" w:rsidRDefault="005105C9" w:rsidP="005105C9">
      <w:pPr>
        <w:spacing w:line="240" w:lineRule="auto"/>
        <w:ind w:firstLine="567"/>
        <w:jc w:val="both"/>
        <w:rPr>
          <w:rFonts w:ascii="Times New Roman" w:hAnsi="Times New Roman" w:cs="Times New Roman"/>
          <w:color w:val="auto"/>
          <w:sz w:val="28"/>
          <w:szCs w:val="28"/>
          <w:highlight w:val="white"/>
        </w:rPr>
      </w:pPr>
      <w:r w:rsidRPr="00331AFF">
        <w:rPr>
          <w:rFonts w:ascii="Times New Roman" w:hAnsi="Times New Roman" w:cs="Times New Roman"/>
          <w:bCs/>
          <w:color w:val="auto"/>
          <w:sz w:val="28"/>
          <w:szCs w:val="28"/>
          <w:highlight w:val="white"/>
        </w:rPr>
        <w:t>3</w:t>
      </w:r>
      <w:r>
        <w:rPr>
          <w:rFonts w:ascii="Times New Roman" w:hAnsi="Times New Roman" w:cs="Times New Roman"/>
          <w:bCs/>
          <w:color w:val="auto"/>
          <w:sz w:val="28"/>
          <w:szCs w:val="28"/>
          <w:highlight w:val="white"/>
        </w:rPr>
        <w:t>)</w:t>
      </w:r>
      <w:r w:rsidRPr="000C5F87">
        <w:rPr>
          <w:rFonts w:ascii="Times New Roman" w:hAnsi="Times New Roman" w:cs="Times New Roman"/>
          <w:b/>
          <w:bCs/>
          <w:color w:val="auto"/>
          <w:sz w:val="28"/>
          <w:szCs w:val="28"/>
          <w:highlight w:val="white"/>
        </w:rPr>
        <w:t xml:space="preserve"> </w:t>
      </w:r>
      <w:r w:rsidRPr="000C5F87">
        <w:rPr>
          <w:rFonts w:ascii="Times New Roman" w:hAnsi="Times New Roman" w:cs="Times New Roman"/>
          <w:color w:val="auto"/>
          <w:sz w:val="28"/>
          <w:szCs w:val="28"/>
          <w:highlight w:val="white"/>
        </w:rPr>
        <w:t xml:space="preserve">Ініціювати відчуження об’єктів комунальної власності   можуть  орган приватизації  територіальної громади, уповноважений орган управління об’єктами комунальної власності, покупці. </w:t>
      </w:r>
    </w:p>
    <w:p w:rsidR="005105C9" w:rsidRPr="000C5F87" w:rsidRDefault="005105C9" w:rsidP="005105C9">
      <w:p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b/>
          <w:bCs/>
          <w:color w:val="auto"/>
          <w:sz w:val="28"/>
          <w:szCs w:val="28"/>
          <w:highlight w:val="white"/>
        </w:rPr>
        <w:t>Орган приватизації територіальної громади</w:t>
      </w:r>
      <w:r w:rsidRPr="000C5F87">
        <w:rPr>
          <w:rFonts w:ascii="Times New Roman" w:hAnsi="Times New Roman" w:cs="Times New Roman"/>
          <w:color w:val="auto"/>
          <w:sz w:val="28"/>
          <w:szCs w:val="28"/>
          <w:highlight w:val="white"/>
        </w:rPr>
        <w:t xml:space="preserve"> </w:t>
      </w:r>
      <w:r w:rsidRPr="000C5F87">
        <w:rPr>
          <w:rFonts w:ascii="Times New Roman" w:hAnsi="Times New Roman" w:cs="Times New Roman"/>
          <w:b/>
          <w:bCs/>
          <w:color w:val="auto"/>
          <w:sz w:val="28"/>
          <w:szCs w:val="28"/>
          <w:highlight w:val="white"/>
        </w:rPr>
        <w:t>ініціює  відчуження об’єкта комунальної власності шляхом прийняття відповідного рішення</w:t>
      </w:r>
      <w:r w:rsidRPr="000C5F87">
        <w:rPr>
          <w:rFonts w:ascii="Times New Roman" w:hAnsi="Times New Roman" w:cs="Times New Roman"/>
          <w:color w:val="auto"/>
          <w:sz w:val="28"/>
          <w:szCs w:val="28"/>
          <w:highlight w:val="white"/>
        </w:rPr>
        <w:t>.</w:t>
      </w:r>
    </w:p>
    <w:p w:rsidR="005105C9" w:rsidRPr="000C5F87" w:rsidRDefault="005105C9" w:rsidP="005105C9">
      <w:p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 xml:space="preserve">Листи та заяви  уповноваженого органу управління об’єктом комунальної власності та  покупців відповідно,  про включення об’єктів права комунальної власності  до переліків об’єктів, що підлягають приватизації, подаються покупцями  до </w:t>
      </w:r>
      <w:r w:rsidRPr="000C5F87">
        <w:rPr>
          <w:rFonts w:ascii="Times New Roman" w:hAnsi="Times New Roman" w:cs="Times New Roman"/>
          <w:b/>
          <w:bCs/>
          <w:color w:val="auto"/>
          <w:sz w:val="28"/>
          <w:szCs w:val="28"/>
          <w:highlight w:val="white"/>
        </w:rPr>
        <w:t xml:space="preserve">органів приватизації територіальних громад </w:t>
      </w:r>
      <w:r w:rsidRPr="000C5F87">
        <w:rPr>
          <w:rFonts w:ascii="Times New Roman" w:hAnsi="Times New Roman" w:cs="Times New Roman"/>
          <w:color w:val="auto"/>
          <w:sz w:val="28"/>
          <w:szCs w:val="28"/>
          <w:highlight w:val="white"/>
        </w:rPr>
        <w:t xml:space="preserve">і розглядаються останніми  протягом 30 днів.  </w:t>
      </w:r>
    </w:p>
    <w:p w:rsidR="005105C9" w:rsidRPr="000C5F87" w:rsidRDefault="005105C9" w:rsidP="005105C9">
      <w:pPr>
        <w:spacing w:line="240" w:lineRule="auto"/>
        <w:ind w:firstLine="567"/>
        <w:jc w:val="both"/>
        <w:rPr>
          <w:rFonts w:ascii="Times New Roman" w:hAnsi="Times New Roman" w:cs="Times New Roman"/>
          <w:color w:val="auto"/>
          <w:sz w:val="28"/>
          <w:szCs w:val="28"/>
          <w:highlight w:val="white"/>
          <w:lang w:val="ru-RU"/>
        </w:rPr>
      </w:pPr>
      <w:r w:rsidRPr="000C5F87">
        <w:rPr>
          <w:rFonts w:ascii="Times New Roman" w:hAnsi="Times New Roman" w:cs="Times New Roman"/>
          <w:color w:val="auto"/>
          <w:sz w:val="28"/>
          <w:szCs w:val="28"/>
          <w:highlight w:val="white"/>
        </w:rPr>
        <w:t xml:space="preserve">Перелік об’єктів  комунальної власності, що підлягають приватизації  ухвалюється  </w:t>
      </w:r>
      <w:r>
        <w:rPr>
          <w:rFonts w:ascii="Times New Roman" w:hAnsi="Times New Roman" w:cs="Times New Roman"/>
          <w:color w:val="auto"/>
          <w:sz w:val="28"/>
          <w:szCs w:val="28"/>
          <w:highlight w:val="white"/>
        </w:rPr>
        <w:t xml:space="preserve">сільською </w:t>
      </w:r>
      <w:r w:rsidRPr="000C5F87">
        <w:rPr>
          <w:rFonts w:ascii="Times New Roman" w:hAnsi="Times New Roman" w:cs="Times New Roman"/>
          <w:color w:val="auto"/>
          <w:sz w:val="28"/>
          <w:szCs w:val="28"/>
          <w:highlight w:val="white"/>
        </w:rPr>
        <w:t>радою. Включення  нових   об’єктів  до цього переліку  здійснюється шляхом ухвалення окремого рішення щодо кожного об’єкта  комунальної власності.</w:t>
      </w:r>
    </w:p>
    <w:p w:rsidR="005105C9" w:rsidRPr="000C5F87" w:rsidRDefault="005105C9" w:rsidP="005105C9">
      <w:p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Рішення про включення об</w:t>
      </w:r>
      <w:r w:rsidRPr="000C5F87">
        <w:rPr>
          <w:rFonts w:ascii="Times New Roman" w:hAnsi="Times New Roman" w:cs="Times New Roman"/>
          <w:color w:val="auto"/>
          <w:sz w:val="28"/>
          <w:szCs w:val="28"/>
          <w:highlight w:val="white"/>
          <w:lang w:val="ru-RU"/>
        </w:rPr>
        <w:t>’</w:t>
      </w:r>
      <w:proofErr w:type="spellStart"/>
      <w:r>
        <w:rPr>
          <w:rFonts w:ascii="Times New Roman" w:hAnsi="Times New Roman" w:cs="Times New Roman"/>
          <w:color w:val="auto"/>
          <w:sz w:val="28"/>
          <w:szCs w:val="28"/>
          <w:highlight w:val="white"/>
        </w:rPr>
        <w:t>єкту</w:t>
      </w:r>
      <w:proofErr w:type="spellEnd"/>
      <w:r>
        <w:rPr>
          <w:rFonts w:ascii="Times New Roman" w:hAnsi="Times New Roman" w:cs="Times New Roman"/>
          <w:color w:val="auto"/>
          <w:sz w:val="28"/>
          <w:szCs w:val="28"/>
          <w:highlight w:val="white"/>
        </w:rPr>
        <w:t xml:space="preserve"> комунального</w:t>
      </w:r>
      <w:r w:rsidRPr="000C5F87">
        <w:rPr>
          <w:rFonts w:ascii="Times New Roman" w:hAnsi="Times New Roman" w:cs="Times New Roman"/>
          <w:color w:val="auto"/>
          <w:sz w:val="28"/>
          <w:szCs w:val="28"/>
          <w:highlight w:val="white"/>
        </w:rPr>
        <w:t xml:space="preserve"> майна до переліку об</w:t>
      </w:r>
      <w:r w:rsidRPr="000C5F87">
        <w:rPr>
          <w:rFonts w:ascii="Times New Roman" w:hAnsi="Times New Roman" w:cs="Times New Roman"/>
          <w:color w:val="auto"/>
          <w:sz w:val="28"/>
          <w:szCs w:val="28"/>
          <w:highlight w:val="white"/>
          <w:lang w:val="ru-RU"/>
        </w:rPr>
        <w:t>’</w:t>
      </w:r>
      <w:proofErr w:type="spellStart"/>
      <w:r w:rsidRPr="000C5F87">
        <w:rPr>
          <w:rFonts w:ascii="Times New Roman" w:hAnsi="Times New Roman" w:cs="Times New Roman"/>
          <w:color w:val="auto"/>
          <w:sz w:val="28"/>
          <w:szCs w:val="28"/>
          <w:highlight w:val="white"/>
        </w:rPr>
        <w:t>єктів</w:t>
      </w:r>
      <w:proofErr w:type="spellEnd"/>
      <w:r w:rsidRPr="000C5F87">
        <w:rPr>
          <w:rFonts w:ascii="Times New Roman" w:hAnsi="Times New Roman" w:cs="Times New Roman"/>
          <w:color w:val="auto"/>
          <w:sz w:val="28"/>
          <w:szCs w:val="28"/>
          <w:highlight w:val="white"/>
        </w:rPr>
        <w:t xml:space="preserve">, що підлягають приватизації приймається  на сесії </w:t>
      </w:r>
      <w:proofErr w:type="spellStart"/>
      <w:r>
        <w:rPr>
          <w:rFonts w:ascii="Times New Roman" w:hAnsi="Times New Roman" w:cs="Times New Roman"/>
          <w:color w:val="auto"/>
          <w:sz w:val="28"/>
          <w:szCs w:val="28"/>
          <w:highlight w:val="white"/>
        </w:rPr>
        <w:t>Городищенської</w:t>
      </w:r>
      <w:proofErr w:type="spellEnd"/>
      <w:r>
        <w:rPr>
          <w:rFonts w:ascii="Times New Roman" w:hAnsi="Times New Roman" w:cs="Times New Roman"/>
          <w:color w:val="auto"/>
          <w:sz w:val="28"/>
          <w:szCs w:val="28"/>
          <w:highlight w:val="white"/>
        </w:rPr>
        <w:t xml:space="preserve"> сільської</w:t>
      </w:r>
      <w:r w:rsidRPr="000C5F87">
        <w:rPr>
          <w:rFonts w:ascii="Times New Roman" w:hAnsi="Times New Roman" w:cs="Times New Roman"/>
          <w:color w:val="auto"/>
          <w:sz w:val="28"/>
          <w:szCs w:val="28"/>
          <w:highlight w:val="white"/>
        </w:rPr>
        <w:t xml:space="preserve"> ради</w:t>
      </w:r>
      <w:r w:rsidRPr="000C5F87">
        <w:rPr>
          <w:rFonts w:ascii="Times New Roman" w:hAnsi="Times New Roman" w:cs="Times New Roman"/>
          <w:b/>
          <w:bCs/>
          <w:color w:val="auto"/>
          <w:sz w:val="28"/>
          <w:szCs w:val="28"/>
          <w:highlight w:val="white"/>
        </w:rPr>
        <w:t xml:space="preserve"> </w:t>
      </w:r>
      <w:r w:rsidRPr="000C5F87">
        <w:rPr>
          <w:rFonts w:ascii="Times New Roman" w:hAnsi="Times New Roman" w:cs="Times New Roman"/>
          <w:color w:val="auto"/>
          <w:sz w:val="28"/>
          <w:szCs w:val="28"/>
          <w:highlight w:val="white"/>
        </w:rPr>
        <w:t xml:space="preserve">більшістю голосів в порядку, визначеному законодавством України для ухвалення рішень </w:t>
      </w:r>
      <w:r>
        <w:rPr>
          <w:rFonts w:ascii="Times New Roman" w:hAnsi="Times New Roman" w:cs="Times New Roman"/>
          <w:color w:val="auto"/>
          <w:sz w:val="28"/>
          <w:szCs w:val="28"/>
          <w:highlight w:val="white"/>
        </w:rPr>
        <w:t>сільсько</w:t>
      </w:r>
      <w:r w:rsidRPr="000C5F87">
        <w:rPr>
          <w:rFonts w:ascii="Times New Roman" w:hAnsi="Times New Roman" w:cs="Times New Roman"/>
          <w:color w:val="auto"/>
          <w:sz w:val="28"/>
          <w:szCs w:val="28"/>
          <w:highlight w:val="white"/>
        </w:rPr>
        <w:t>ї ради.</w:t>
      </w:r>
    </w:p>
    <w:p w:rsidR="005105C9" w:rsidRPr="000C5F87" w:rsidRDefault="005105C9" w:rsidP="005105C9">
      <w:p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 xml:space="preserve">Про прийняте рішення  </w:t>
      </w:r>
      <w:r w:rsidRPr="000C5F87">
        <w:rPr>
          <w:rFonts w:ascii="Times New Roman" w:hAnsi="Times New Roman" w:cs="Times New Roman"/>
          <w:b/>
          <w:bCs/>
          <w:color w:val="auto"/>
          <w:sz w:val="28"/>
          <w:szCs w:val="28"/>
          <w:highlight w:val="white"/>
        </w:rPr>
        <w:t>орган приватизації територіальних громад</w:t>
      </w:r>
      <w:r w:rsidRPr="000C5F87">
        <w:rPr>
          <w:rFonts w:ascii="Times New Roman" w:hAnsi="Times New Roman" w:cs="Times New Roman"/>
          <w:color w:val="auto"/>
          <w:sz w:val="28"/>
          <w:szCs w:val="28"/>
          <w:highlight w:val="white"/>
        </w:rPr>
        <w:t xml:space="preserve">   в п</w:t>
      </w:r>
      <w:r w:rsidRPr="000C5F87">
        <w:rPr>
          <w:rFonts w:ascii="Times New Roman" w:hAnsi="Times New Roman" w:cs="Times New Roman"/>
          <w:color w:val="auto"/>
          <w:sz w:val="28"/>
          <w:szCs w:val="28"/>
          <w:highlight w:val="white"/>
          <w:lang w:val="ru-RU"/>
        </w:rPr>
        <w:t>’</w:t>
      </w:r>
      <w:proofErr w:type="spellStart"/>
      <w:r w:rsidRPr="000C5F87">
        <w:rPr>
          <w:rFonts w:ascii="Times New Roman" w:hAnsi="Times New Roman" w:cs="Times New Roman"/>
          <w:color w:val="auto"/>
          <w:sz w:val="28"/>
          <w:szCs w:val="28"/>
          <w:highlight w:val="white"/>
        </w:rPr>
        <w:t>ятиденний</w:t>
      </w:r>
      <w:proofErr w:type="spellEnd"/>
      <w:r w:rsidRPr="000C5F87">
        <w:rPr>
          <w:rFonts w:ascii="Times New Roman" w:hAnsi="Times New Roman" w:cs="Times New Roman"/>
          <w:color w:val="auto"/>
          <w:sz w:val="28"/>
          <w:szCs w:val="28"/>
          <w:highlight w:val="white"/>
        </w:rPr>
        <w:t xml:space="preserve"> строк  письмово повідомляє  заявника, підприємство, що приватизується  (</w:t>
      </w:r>
      <w:proofErr w:type="spellStart"/>
      <w:r w:rsidRPr="000C5F87">
        <w:rPr>
          <w:rFonts w:ascii="Times New Roman" w:hAnsi="Times New Roman" w:cs="Times New Roman"/>
          <w:color w:val="auto"/>
          <w:sz w:val="28"/>
          <w:szCs w:val="28"/>
          <w:highlight w:val="white"/>
        </w:rPr>
        <w:t>балансоутримувача</w:t>
      </w:r>
      <w:proofErr w:type="spellEnd"/>
      <w:r w:rsidRPr="000C5F87">
        <w:rPr>
          <w:rFonts w:ascii="Times New Roman" w:hAnsi="Times New Roman" w:cs="Times New Roman"/>
          <w:color w:val="auto"/>
          <w:sz w:val="28"/>
          <w:szCs w:val="28"/>
          <w:highlight w:val="white"/>
        </w:rPr>
        <w:t xml:space="preserve"> об</w:t>
      </w:r>
      <w:r w:rsidRPr="000C5F87">
        <w:rPr>
          <w:rFonts w:ascii="Times New Roman" w:hAnsi="Times New Roman" w:cs="Times New Roman"/>
          <w:color w:val="auto"/>
          <w:sz w:val="28"/>
          <w:szCs w:val="28"/>
          <w:highlight w:val="white"/>
          <w:lang w:val="ru-RU"/>
        </w:rPr>
        <w:t>’</w:t>
      </w:r>
      <w:proofErr w:type="spellStart"/>
      <w:r w:rsidRPr="000C5F87">
        <w:rPr>
          <w:rFonts w:ascii="Times New Roman" w:hAnsi="Times New Roman" w:cs="Times New Roman"/>
          <w:color w:val="auto"/>
          <w:sz w:val="28"/>
          <w:szCs w:val="28"/>
          <w:highlight w:val="white"/>
          <w:lang w:val="ru-RU"/>
        </w:rPr>
        <w:t>єкта</w:t>
      </w:r>
      <w:proofErr w:type="spellEnd"/>
      <w:r w:rsidRPr="000C5F87">
        <w:rPr>
          <w:rFonts w:ascii="Times New Roman" w:hAnsi="Times New Roman" w:cs="Times New Roman"/>
          <w:color w:val="auto"/>
          <w:sz w:val="28"/>
          <w:szCs w:val="28"/>
          <w:highlight w:val="white"/>
          <w:lang w:val="ru-RU"/>
        </w:rPr>
        <w:t>).</w:t>
      </w:r>
      <w:r w:rsidRPr="000C5F87">
        <w:rPr>
          <w:rFonts w:ascii="Times New Roman" w:hAnsi="Times New Roman" w:cs="Times New Roman"/>
          <w:color w:val="auto"/>
          <w:sz w:val="28"/>
          <w:szCs w:val="28"/>
          <w:highlight w:val="white"/>
        </w:rPr>
        <w:t xml:space="preserve"> </w:t>
      </w:r>
    </w:p>
    <w:p w:rsidR="005105C9" w:rsidRPr="000C5F87" w:rsidRDefault="005105C9" w:rsidP="005105C9">
      <w:pPr>
        <w:spacing w:line="240" w:lineRule="auto"/>
        <w:ind w:firstLine="567"/>
        <w:jc w:val="both"/>
        <w:rPr>
          <w:rFonts w:ascii="Times New Roman" w:hAnsi="Times New Roman" w:cs="Times New Roman"/>
          <w:color w:val="auto"/>
          <w:sz w:val="28"/>
          <w:szCs w:val="28"/>
          <w:highlight w:val="white"/>
        </w:rPr>
      </w:pPr>
      <w:r w:rsidRPr="000C5F87">
        <w:rPr>
          <w:rFonts w:ascii="Times New Roman" w:hAnsi="Times New Roman" w:cs="Times New Roman"/>
          <w:color w:val="auto"/>
          <w:sz w:val="28"/>
          <w:szCs w:val="28"/>
          <w:highlight w:val="white"/>
        </w:rPr>
        <w:t>Опублікування  інформації  про прийняття рішення  про приватизацію об’єкта комунальної власності здійснюється на офіційн</w:t>
      </w:r>
      <w:r>
        <w:rPr>
          <w:rFonts w:ascii="Times New Roman" w:hAnsi="Times New Roman" w:cs="Times New Roman"/>
          <w:color w:val="auto"/>
          <w:sz w:val="28"/>
          <w:szCs w:val="28"/>
          <w:highlight w:val="white"/>
        </w:rPr>
        <w:t>ому</w:t>
      </w:r>
      <w:r w:rsidRPr="000C5F87">
        <w:rPr>
          <w:rFonts w:ascii="Times New Roman" w:hAnsi="Times New Roman" w:cs="Times New Roman"/>
          <w:color w:val="auto"/>
          <w:sz w:val="28"/>
          <w:szCs w:val="28"/>
          <w:highlight w:val="white"/>
        </w:rPr>
        <w:t xml:space="preserve"> сайт</w:t>
      </w:r>
      <w:r>
        <w:rPr>
          <w:rFonts w:ascii="Times New Roman" w:hAnsi="Times New Roman" w:cs="Times New Roman"/>
          <w:color w:val="auto"/>
          <w:sz w:val="28"/>
          <w:szCs w:val="28"/>
          <w:highlight w:val="white"/>
        </w:rPr>
        <w:t>і</w:t>
      </w:r>
      <w:r w:rsidRPr="000C5F87">
        <w:rPr>
          <w:rFonts w:ascii="Times New Roman" w:hAnsi="Times New Roman" w:cs="Times New Roman"/>
          <w:color w:val="auto"/>
          <w:sz w:val="28"/>
          <w:szCs w:val="28"/>
          <w:highlight w:val="white"/>
        </w:rPr>
        <w:t xml:space="preserve"> </w:t>
      </w:r>
      <w:r>
        <w:rPr>
          <w:rFonts w:ascii="Times New Roman" w:hAnsi="Times New Roman" w:cs="Times New Roman"/>
          <w:color w:val="auto"/>
          <w:sz w:val="28"/>
          <w:szCs w:val="28"/>
          <w:highlight w:val="white"/>
        </w:rPr>
        <w:t>сільської</w:t>
      </w:r>
      <w:r w:rsidRPr="000C5F87">
        <w:rPr>
          <w:rFonts w:ascii="Times New Roman" w:hAnsi="Times New Roman" w:cs="Times New Roman"/>
          <w:color w:val="auto"/>
          <w:sz w:val="28"/>
          <w:szCs w:val="28"/>
          <w:highlight w:val="white"/>
        </w:rPr>
        <w:t xml:space="preserve"> рад</w:t>
      </w:r>
      <w:r>
        <w:rPr>
          <w:rFonts w:ascii="Times New Roman" w:hAnsi="Times New Roman" w:cs="Times New Roman"/>
          <w:color w:val="auto"/>
          <w:sz w:val="28"/>
          <w:szCs w:val="28"/>
          <w:highlight w:val="white"/>
        </w:rPr>
        <w:t>и</w:t>
      </w:r>
      <w:r w:rsidRPr="000C5F87">
        <w:rPr>
          <w:rFonts w:ascii="Times New Roman" w:hAnsi="Times New Roman" w:cs="Times New Roman"/>
          <w:color w:val="auto"/>
          <w:sz w:val="28"/>
          <w:szCs w:val="28"/>
          <w:highlight w:val="white"/>
        </w:rPr>
        <w:t xml:space="preserve">  та в електронній торговій системі</w:t>
      </w:r>
      <w:r>
        <w:rPr>
          <w:rFonts w:ascii="Times New Roman" w:hAnsi="Times New Roman" w:cs="Times New Roman"/>
          <w:color w:val="auto"/>
          <w:sz w:val="28"/>
          <w:szCs w:val="28"/>
          <w:highlight w:val="white"/>
        </w:rPr>
        <w:t xml:space="preserve"> </w:t>
      </w:r>
      <w:r w:rsidRPr="000C5F87">
        <w:rPr>
          <w:rFonts w:ascii="Times New Roman" w:hAnsi="Times New Roman" w:cs="Times New Roman"/>
          <w:b/>
          <w:bCs/>
          <w:color w:val="auto"/>
          <w:sz w:val="28"/>
          <w:szCs w:val="28"/>
          <w:highlight w:val="white"/>
        </w:rPr>
        <w:t>протягом п’яти робочих днів</w:t>
      </w:r>
      <w:r w:rsidRPr="000C5F87">
        <w:rPr>
          <w:rFonts w:ascii="Times New Roman" w:hAnsi="Times New Roman" w:cs="Times New Roman"/>
          <w:color w:val="auto"/>
          <w:sz w:val="28"/>
          <w:szCs w:val="28"/>
          <w:highlight w:val="white"/>
        </w:rPr>
        <w:t xml:space="preserve">  </w:t>
      </w:r>
      <w:r>
        <w:rPr>
          <w:rFonts w:ascii="Times New Roman" w:hAnsi="Times New Roman" w:cs="Times New Roman"/>
          <w:color w:val="auto"/>
          <w:sz w:val="28"/>
          <w:szCs w:val="28"/>
          <w:highlight w:val="white"/>
        </w:rPr>
        <w:t xml:space="preserve">з дня </w:t>
      </w:r>
      <w:r>
        <w:rPr>
          <w:rFonts w:ascii="Times New Roman" w:hAnsi="Times New Roman" w:cs="Times New Roman"/>
          <w:color w:val="auto"/>
          <w:sz w:val="28"/>
          <w:szCs w:val="28"/>
          <w:highlight w:val="white"/>
        </w:rPr>
        <w:lastRenderedPageBreak/>
        <w:t>ухвалення сільською</w:t>
      </w:r>
      <w:r w:rsidRPr="000C5F87">
        <w:rPr>
          <w:rFonts w:ascii="Times New Roman" w:hAnsi="Times New Roman" w:cs="Times New Roman"/>
          <w:color w:val="auto"/>
          <w:sz w:val="28"/>
          <w:szCs w:val="28"/>
          <w:highlight w:val="white"/>
        </w:rPr>
        <w:t xml:space="preserve"> радою рішення  про включення об’єкту комунального  майна до переліку об’єктів, що підлягають приватизації.</w:t>
      </w:r>
    </w:p>
    <w:p w:rsidR="005105C9" w:rsidRPr="00331AFF" w:rsidRDefault="005105C9" w:rsidP="005105C9">
      <w:pPr>
        <w:spacing w:line="240" w:lineRule="auto"/>
        <w:ind w:firstLine="567"/>
        <w:jc w:val="both"/>
        <w:rPr>
          <w:rFonts w:ascii="Times New Roman" w:hAnsi="Times New Roman" w:cs="Times New Roman"/>
          <w:bCs/>
          <w:color w:val="auto"/>
          <w:sz w:val="28"/>
          <w:szCs w:val="28"/>
          <w:highlight w:val="white"/>
        </w:rPr>
      </w:pPr>
      <w:r>
        <w:rPr>
          <w:rFonts w:ascii="Times New Roman" w:hAnsi="Times New Roman" w:cs="Times New Roman"/>
          <w:b/>
          <w:bCs/>
          <w:color w:val="auto"/>
          <w:sz w:val="28"/>
          <w:szCs w:val="28"/>
          <w:highlight w:val="white"/>
        </w:rPr>
        <w:t xml:space="preserve">5.6. </w:t>
      </w:r>
      <w:r w:rsidRPr="00331AFF">
        <w:rPr>
          <w:rFonts w:ascii="Times New Roman" w:hAnsi="Times New Roman" w:cs="Times New Roman"/>
          <w:bCs/>
          <w:color w:val="auto"/>
          <w:sz w:val="28"/>
          <w:szCs w:val="28"/>
          <w:highlight w:val="white"/>
        </w:rPr>
        <w:t>З дня прийняття рішення про приватизацію комунального підприємства  або пакета акцій  (частки)  господарського  товариства  і до переходу права власності до покупця або припинення приватизації, без згоди органів приватизації  таке підприємство,  його уповноважений орган не вчиняють будь-яких дій, що можуть призвести до зміни вартості об</w:t>
      </w:r>
      <w:r w:rsidRPr="00331AFF">
        <w:rPr>
          <w:rFonts w:ascii="Times New Roman" w:hAnsi="Times New Roman" w:cs="Times New Roman"/>
          <w:bCs/>
          <w:color w:val="auto"/>
          <w:sz w:val="28"/>
          <w:szCs w:val="28"/>
          <w:highlight w:val="white"/>
          <w:lang w:val="ru-RU"/>
        </w:rPr>
        <w:t>’</w:t>
      </w:r>
      <w:proofErr w:type="spellStart"/>
      <w:r w:rsidRPr="00331AFF">
        <w:rPr>
          <w:rFonts w:ascii="Times New Roman" w:hAnsi="Times New Roman" w:cs="Times New Roman"/>
          <w:bCs/>
          <w:color w:val="auto"/>
          <w:sz w:val="28"/>
          <w:szCs w:val="28"/>
          <w:highlight w:val="white"/>
        </w:rPr>
        <w:t>єкта</w:t>
      </w:r>
      <w:proofErr w:type="spellEnd"/>
      <w:r w:rsidRPr="00331AFF">
        <w:rPr>
          <w:rFonts w:ascii="Times New Roman" w:hAnsi="Times New Roman" w:cs="Times New Roman"/>
          <w:bCs/>
          <w:color w:val="auto"/>
          <w:sz w:val="28"/>
          <w:szCs w:val="28"/>
          <w:highlight w:val="white"/>
        </w:rPr>
        <w:t xml:space="preserve"> приватизації (ч. 4 ст. 12 ЗУ).</w:t>
      </w:r>
    </w:p>
    <w:p w:rsidR="005105C9" w:rsidRPr="00C96230" w:rsidRDefault="005105C9" w:rsidP="005105C9">
      <w:pPr>
        <w:spacing w:line="240" w:lineRule="auto"/>
        <w:ind w:firstLine="567"/>
        <w:jc w:val="both"/>
        <w:rPr>
          <w:rFonts w:ascii="Times New Roman" w:hAnsi="Times New Roman" w:cs="Times New Roman"/>
          <w:b/>
          <w:bCs/>
          <w:color w:val="auto"/>
          <w:sz w:val="28"/>
          <w:szCs w:val="28"/>
          <w:highlight w:val="white"/>
        </w:rPr>
      </w:pPr>
      <w:r w:rsidRPr="00C96230">
        <w:rPr>
          <w:rFonts w:ascii="Times New Roman" w:hAnsi="Times New Roman" w:cs="Times New Roman"/>
          <w:b/>
          <w:bCs/>
          <w:color w:val="auto"/>
          <w:sz w:val="28"/>
          <w:szCs w:val="28"/>
          <w:highlight w:val="white"/>
        </w:rPr>
        <w:t>Про передачу  об</w:t>
      </w:r>
      <w:r w:rsidRPr="00C96230">
        <w:rPr>
          <w:rFonts w:ascii="Times New Roman" w:hAnsi="Times New Roman" w:cs="Times New Roman"/>
          <w:b/>
          <w:bCs/>
          <w:color w:val="auto"/>
          <w:sz w:val="28"/>
          <w:szCs w:val="28"/>
          <w:highlight w:val="white"/>
          <w:lang w:val="ru-RU"/>
        </w:rPr>
        <w:t>’</w:t>
      </w:r>
      <w:proofErr w:type="spellStart"/>
      <w:r w:rsidRPr="00C96230">
        <w:rPr>
          <w:rFonts w:ascii="Times New Roman" w:hAnsi="Times New Roman" w:cs="Times New Roman"/>
          <w:b/>
          <w:bCs/>
          <w:color w:val="auto"/>
          <w:sz w:val="28"/>
          <w:szCs w:val="28"/>
          <w:highlight w:val="white"/>
        </w:rPr>
        <w:t>єкта</w:t>
      </w:r>
      <w:proofErr w:type="spellEnd"/>
    </w:p>
    <w:p w:rsidR="005105C9" w:rsidRPr="00331AFF" w:rsidRDefault="005105C9" w:rsidP="005105C9">
      <w:pPr>
        <w:spacing w:line="240" w:lineRule="auto"/>
        <w:ind w:firstLine="567"/>
        <w:jc w:val="both"/>
        <w:rPr>
          <w:rFonts w:ascii="Times New Roman" w:hAnsi="Times New Roman" w:cs="Times New Roman"/>
          <w:bCs/>
          <w:color w:val="auto"/>
          <w:sz w:val="28"/>
          <w:szCs w:val="28"/>
          <w:highlight w:val="white"/>
        </w:rPr>
      </w:pPr>
      <w:r>
        <w:rPr>
          <w:rFonts w:ascii="Times New Roman" w:hAnsi="Times New Roman" w:cs="Times New Roman"/>
          <w:b/>
          <w:bCs/>
          <w:color w:val="auto"/>
          <w:sz w:val="28"/>
          <w:szCs w:val="28"/>
          <w:highlight w:val="white"/>
        </w:rPr>
        <w:t>5.7</w:t>
      </w:r>
      <w:r w:rsidRPr="00C96230">
        <w:rPr>
          <w:rFonts w:ascii="Times New Roman" w:hAnsi="Times New Roman" w:cs="Times New Roman"/>
          <w:b/>
          <w:bCs/>
          <w:color w:val="auto"/>
          <w:sz w:val="28"/>
          <w:szCs w:val="28"/>
          <w:highlight w:val="white"/>
        </w:rPr>
        <w:t>.</w:t>
      </w:r>
      <w:r w:rsidRPr="00331AFF">
        <w:rPr>
          <w:rFonts w:ascii="Times New Roman" w:hAnsi="Times New Roman" w:cs="Times New Roman"/>
          <w:bCs/>
          <w:color w:val="auto"/>
          <w:sz w:val="28"/>
          <w:szCs w:val="28"/>
          <w:highlight w:val="white"/>
        </w:rPr>
        <w:t>Функції з управління не передаються для таких об</w:t>
      </w:r>
      <w:r w:rsidRPr="00331AFF">
        <w:rPr>
          <w:rFonts w:ascii="Times New Roman" w:hAnsi="Times New Roman" w:cs="Times New Roman"/>
          <w:bCs/>
          <w:color w:val="auto"/>
          <w:sz w:val="28"/>
          <w:szCs w:val="28"/>
          <w:highlight w:val="white"/>
          <w:lang w:val="ru-RU"/>
        </w:rPr>
        <w:t>’</w:t>
      </w:r>
      <w:proofErr w:type="spellStart"/>
      <w:r w:rsidRPr="00331AFF">
        <w:rPr>
          <w:rFonts w:ascii="Times New Roman" w:hAnsi="Times New Roman" w:cs="Times New Roman"/>
          <w:bCs/>
          <w:color w:val="auto"/>
          <w:sz w:val="28"/>
          <w:szCs w:val="28"/>
          <w:highlight w:val="white"/>
        </w:rPr>
        <w:t>єктів</w:t>
      </w:r>
      <w:proofErr w:type="spellEnd"/>
      <w:r w:rsidRPr="00331AFF">
        <w:rPr>
          <w:rFonts w:ascii="Times New Roman" w:hAnsi="Times New Roman" w:cs="Times New Roman"/>
          <w:bCs/>
          <w:color w:val="auto"/>
          <w:sz w:val="28"/>
          <w:szCs w:val="28"/>
          <w:highlight w:val="white"/>
        </w:rPr>
        <w:t xml:space="preserve"> малої приватизації:</w:t>
      </w:r>
    </w:p>
    <w:p w:rsidR="005105C9" w:rsidRPr="00331AFF" w:rsidRDefault="005105C9" w:rsidP="005105C9">
      <w:pPr>
        <w:spacing w:line="240" w:lineRule="auto"/>
        <w:ind w:firstLine="567"/>
        <w:jc w:val="both"/>
        <w:rPr>
          <w:rFonts w:ascii="Times New Roman" w:hAnsi="Times New Roman" w:cs="Times New Roman"/>
          <w:bCs/>
          <w:color w:val="auto"/>
          <w:sz w:val="28"/>
          <w:szCs w:val="28"/>
          <w:highlight w:val="white"/>
        </w:rPr>
      </w:pPr>
      <w:r w:rsidRPr="00331AFF">
        <w:rPr>
          <w:rFonts w:ascii="Times New Roman" w:hAnsi="Times New Roman" w:cs="Times New Roman"/>
          <w:bCs/>
          <w:color w:val="auto"/>
          <w:sz w:val="28"/>
          <w:szCs w:val="28"/>
          <w:highlight w:val="white"/>
        </w:rPr>
        <w:t>окремого майна;</w:t>
      </w:r>
    </w:p>
    <w:p w:rsidR="005105C9" w:rsidRPr="00331AFF" w:rsidRDefault="005105C9" w:rsidP="005105C9">
      <w:pPr>
        <w:spacing w:line="240" w:lineRule="auto"/>
        <w:ind w:firstLine="567"/>
        <w:jc w:val="both"/>
        <w:rPr>
          <w:rFonts w:ascii="Times New Roman" w:hAnsi="Times New Roman" w:cs="Times New Roman"/>
          <w:bCs/>
          <w:color w:val="auto"/>
          <w:sz w:val="28"/>
          <w:szCs w:val="28"/>
          <w:highlight w:val="white"/>
        </w:rPr>
      </w:pPr>
      <w:r w:rsidRPr="00331AFF">
        <w:rPr>
          <w:rFonts w:ascii="Times New Roman" w:hAnsi="Times New Roman" w:cs="Times New Roman"/>
          <w:bCs/>
          <w:color w:val="auto"/>
          <w:sz w:val="28"/>
          <w:szCs w:val="28"/>
          <w:highlight w:val="white"/>
        </w:rPr>
        <w:t>об</w:t>
      </w:r>
      <w:r w:rsidRPr="00331AFF">
        <w:rPr>
          <w:rFonts w:ascii="Times New Roman" w:hAnsi="Times New Roman" w:cs="Times New Roman"/>
          <w:bCs/>
          <w:color w:val="auto"/>
          <w:sz w:val="28"/>
          <w:szCs w:val="28"/>
          <w:highlight w:val="white"/>
          <w:lang w:val="ru-RU"/>
        </w:rPr>
        <w:t>’</w:t>
      </w:r>
      <w:proofErr w:type="spellStart"/>
      <w:r w:rsidRPr="00331AFF">
        <w:rPr>
          <w:rFonts w:ascii="Times New Roman" w:hAnsi="Times New Roman" w:cs="Times New Roman"/>
          <w:bCs/>
          <w:color w:val="auto"/>
          <w:sz w:val="28"/>
          <w:szCs w:val="28"/>
          <w:highlight w:val="white"/>
        </w:rPr>
        <w:t>єктів</w:t>
      </w:r>
      <w:proofErr w:type="spellEnd"/>
      <w:r w:rsidRPr="00331AFF">
        <w:rPr>
          <w:rFonts w:ascii="Times New Roman" w:hAnsi="Times New Roman" w:cs="Times New Roman"/>
          <w:bCs/>
          <w:color w:val="auto"/>
          <w:sz w:val="28"/>
          <w:szCs w:val="28"/>
          <w:highlight w:val="white"/>
        </w:rPr>
        <w:t xml:space="preserve"> незавершеного будівництва;</w:t>
      </w:r>
    </w:p>
    <w:p w:rsidR="005105C9" w:rsidRPr="00331AFF" w:rsidRDefault="005105C9" w:rsidP="005105C9">
      <w:pPr>
        <w:spacing w:line="240" w:lineRule="auto"/>
        <w:ind w:firstLine="567"/>
        <w:jc w:val="both"/>
        <w:rPr>
          <w:rFonts w:ascii="Times New Roman" w:hAnsi="Times New Roman" w:cs="Times New Roman"/>
          <w:bCs/>
          <w:color w:val="auto"/>
          <w:sz w:val="28"/>
          <w:szCs w:val="28"/>
          <w:highlight w:val="white"/>
        </w:rPr>
      </w:pPr>
      <w:r w:rsidRPr="00331AFF">
        <w:rPr>
          <w:rFonts w:ascii="Times New Roman" w:hAnsi="Times New Roman" w:cs="Times New Roman"/>
          <w:bCs/>
          <w:color w:val="auto"/>
          <w:sz w:val="28"/>
          <w:szCs w:val="28"/>
          <w:highlight w:val="white"/>
        </w:rPr>
        <w:t>законсервованих об</w:t>
      </w:r>
      <w:r w:rsidRPr="00331AFF">
        <w:rPr>
          <w:rFonts w:ascii="Times New Roman" w:hAnsi="Times New Roman" w:cs="Times New Roman"/>
          <w:bCs/>
          <w:color w:val="auto"/>
          <w:sz w:val="28"/>
          <w:szCs w:val="28"/>
          <w:highlight w:val="white"/>
          <w:lang w:val="ru-RU"/>
        </w:rPr>
        <w:t>’</w:t>
      </w:r>
      <w:proofErr w:type="spellStart"/>
      <w:r w:rsidRPr="00331AFF">
        <w:rPr>
          <w:rFonts w:ascii="Times New Roman" w:hAnsi="Times New Roman" w:cs="Times New Roman"/>
          <w:bCs/>
          <w:color w:val="auto"/>
          <w:sz w:val="28"/>
          <w:szCs w:val="28"/>
          <w:highlight w:val="white"/>
        </w:rPr>
        <w:t>єктів</w:t>
      </w:r>
      <w:proofErr w:type="spellEnd"/>
      <w:r w:rsidRPr="00331AFF">
        <w:rPr>
          <w:rFonts w:ascii="Times New Roman" w:hAnsi="Times New Roman" w:cs="Times New Roman"/>
          <w:bCs/>
          <w:color w:val="auto"/>
          <w:sz w:val="28"/>
          <w:szCs w:val="28"/>
          <w:highlight w:val="white"/>
        </w:rPr>
        <w:t>;</w:t>
      </w:r>
    </w:p>
    <w:p w:rsidR="005105C9" w:rsidRPr="00331AFF" w:rsidRDefault="005105C9" w:rsidP="005105C9">
      <w:pPr>
        <w:spacing w:line="240" w:lineRule="auto"/>
        <w:ind w:firstLine="567"/>
        <w:jc w:val="both"/>
        <w:rPr>
          <w:rFonts w:ascii="Times New Roman" w:hAnsi="Times New Roman" w:cs="Times New Roman"/>
          <w:bCs/>
          <w:color w:val="auto"/>
          <w:sz w:val="28"/>
          <w:szCs w:val="28"/>
          <w:highlight w:val="white"/>
        </w:rPr>
      </w:pPr>
      <w:r w:rsidRPr="00331AFF">
        <w:rPr>
          <w:rFonts w:ascii="Times New Roman" w:hAnsi="Times New Roman" w:cs="Times New Roman"/>
          <w:bCs/>
          <w:color w:val="auto"/>
          <w:sz w:val="28"/>
          <w:szCs w:val="28"/>
          <w:highlight w:val="white"/>
        </w:rPr>
        <w:t>об</w:t>
      </w:r>
      <w:r w:rsidRPr="00331AFF">
        <w:rPr>
          <w:rFonts w:ascii="Times New Roman" w:hAnsi="Times New Roman" w:cs="Times New Roman"/>
          <w:bCs/>
          <w:color w:val="auto"/>
          <w:sz w:val="28"/>
          <w:szCs w:val="28"/>
          <w:highlight w:val="white"/>
          <w:lang w:val="ru-RU"/>
        </w:rPr>
        <w:t>’</w:t>
      </w:r>
      <w:proofErr w:type="spellStart"/>
      <w:r w:rsidRPr="00331AFF">
        <w:rPr>
          <w:rFonts w:ascii="Times New Roman" w:hAnsi="Times New Roman" w:cs="Times New Roman"/>
          <w:bCs/>
          <w:color w:val="auto"/>
          <w:sz w:val="28"/>
          <w:szCs w:val="28"/>
          <w:highlight w:val="white"/>
        </w:rPr>
        <w:t>єктів</w:t>
      </w:r>
      <w:proofErr w:type="spellEnd"/>
      <w:r w:rsidRPr="00331AFF">
        <w:rPr>
          <w:rFonts w:ascii="Times New Roman" w:hAnsi="Times New Roman" w:cs="Times New Roman"/>
          <w:bCs/>
          <w:color w:val="auto"/>
          <w:sz w:val="28"/>
          <w:szCs w:val="28"/>
          <w:highlight w:val="white"/>
        </w:rPr>
        <w:t xml:space="preserve"> соц</w:t>
      </w:r>
      <w:r>
        <w:rPr>
          <w:rFonts w:ascii="Times New Roman" w:hAnsi="Times New Roman" w:cs="Times New Roman"/>
          <w:bCs/>
          <w:color w:val="auto"/>
          <w:sz w:val="28"/>
          <w:szCs w:val="28"/>
          <w:highlight w:val="white"/>
        </w:rPr>
        <w:t>іально-культурного призначення.</w:t>
      </w:r>
    </w:p>
    <w:p w:rsidR="005105C9" w:rsidRPr="00C96230" w:rsidRDefault="005105C9" w:rsidP="005105C9">
      <w:pPr>
        <w:spacing w:line="240" w:lineRule="auto"/>
        <w:ind w:firstLine="567"/>
        <w:jc w:val="both"/>
        <w:rPr>
          <w:color w:val="auto"/>
        </w:rPr>
      </w:pPr>
      <w:r>
        <w:rPr>
          <w:rFonts w:ascii="Times New Roman" w:hAnsi="Times New Roman" w:cs="Times New Roman"/>
          <w:b/>
          <w:bCs/>
          <w:color w:val="auto"/>
          <w:sz w:val="28"/>
          <w:szCs w:val="28"/>
          <w:highlight w:val="white"/>
        </w:rPr>
        <w:t>5.8.</w:t>
      </w:r>
      <w:r w:rsidRPr="00C96230">
        <w:rPr>
          <w:rFonts w:ascii="Times New Roman" w:hAnsi="Times New Roman" w:cs="Times New Roman"/>
          <w:color w:val="auto"/>
          <w:sz w:val="28"/>
          <w:szCs w:val="28"/>
          <w:highlight w:val="white"/>
        </w:rPr>
        <w:t xml:space="preserve"> Для отримання згоди на відчуження майна суб'єкт господарювання подає разом із зверненням стосовно відчуження майна:</w:t>
      </w:r>
    </w:p>
    <w:p w:rsidR="005105C9" w:rsidRPr="00C96230" w:rsidRDefault="005105C9" w:rsidP="005105C9">
      <w:pPr>
        <w:spacing w:line="240" w:lineRule="auto"/>
        <w:ind w:firstLine="567"/>
        <w:jc w:val="both"/>
        <w:rPr>
          <w:color w:val="auto"/>
        </w:rPr>
      </w:pPr>
      <w:r w:rsidRPr="00C96230">
        <w:rPr>
          <w:rFonts w:ascii="Times New Roman" w:hAnsi="Times New Roman" w:cs="Times New Roman"/>
          <w:color w:val="auto"/>
          <w:sz w:val="28"/>
          <w:szCs w:val="28"/>
          <w:highlight w:val="white"/>
        </w:rPr>
        <w:t>1) техніко-економічне обґрунтування доцільності відчуження майна та напрямів використання коштів (з обов'язковим визначенням впливу відчуження майна на цілісність майнового комплексу);</w:t>
      </w:r>
    </w:p>
    <w:p w:rsidR="005105C9" w:rsidRPr="00C96230" w:rsidRDefault="005105C9" w:rsidP="005105C9">
      <w:pPr>
        <w:spacing w:line="240" w:lineRule="auto"/>
        <w:ind w:firstLine="567"/>
        <w:jc w:val="both"/>
        <w:rPr>
          <w:color w:val="auto"/>
        </w:rPr>
      </w:pPr>
      <w:r w:rsidRPr="00C96230">
        <w:rPr>
          <w:rFonts w:ascii="Times New Roman" w:hAnsi="Times New Roman" w:cs="Times New Roman"/>
          <w:color w:val="auto"/>
          <w:sz w:val="28"/>
          <w:szCs w:val="28"/>
          <w:highlight w:val="white"/>
        </w:rPr>
        <w:t>2) відомості про об'єкти основних фондів (засобів), які пропонуються до відчуження, за даними бухгалтерського обліку на дату оцінки згідно з додатком</w:t>
      </w:r>
      <w:r>
        <w:rPr>
          <w:rFonts w:ascii="Times New Roman" w:hAnsi="Times New Roman" w:cs="Times New Roman"/>
          <w:color w:val="auto"/>
          <w:sz w:val="28"/>
          <w:szCs w:val="28"/>
          <w:highlight w:val="white"/>
        </w:rPr>
        <w:t xml:space="preserve"> </w:t>
      </w:r>
      <w:r w:rsidRPr="00C96230">
        <w:rPr>
          <w:rFonts w:ascii="Times New Roman" w:hAnsi="Times New Roman" w:cs="Times New Roman"/>
          <w:color w:val="auto"/>
          <w:sz w:val="28"/>
          <w:szCs w:val="28"/>
          <w:highlight w:val="white"/>
        </w:rPr>
        <w:t>1;</w:t>
      </w:r>
    </w:p>
    <w:p w:rsidR="005105C9" w:rsidRPr="00C96230" w:rsidRDefault="005105C9" w:rsidP="005105C9">
      <w:pPr>
        <w:spacing w:line="240" w:lineRule="auto"/>
        <w:ind w:firstLine="567"/>
        <w:jc w:val="both"/>
        <w:rPr>
          <w:color w:val="auto"/>
        </w:rPr>
      </w:pPr>
      <w:r w:rsidRPr="00C96230">
        <w:rPr>
          <w:rFonts w:ascii="Times New Roman" w:hAnsi="Times New Roman" w:cs="Times New Roman"/>
          <w:color w:val="auto"/>
          <w:sz w:val="28"/>
          <w:szCs w:val="28"/>
          <w:highlight w:val="white"/>
        </w:rPr>
        <w:t>3) акт інвентаризації основних фондів (засобів), які пропонуються до відчуження, згідно з додатком 2;</w:t>
      </w:r>
    </w:p>
    <w:p w:rsidR="005105C9" w:rsidRPr="00C96230" w:rsidRDefault="005105C9" w:rsidP="005105C9">
      <w:pPr>
        <w:spacing w:line="240" w:lineRule="auto"/>
        <w:ind w:firstLine="567"/>
        <w:jc w:val="both"/>
        <w:rPr>
          <w:color w:val="auto"/>
        </w:rPr>
      </w:pPr>
      <w:r w:rsidRPr="00C96230">
        <w:rPr>
          <w:rFonts w:ascii="Times New Roman" w:hAnsi="Times New Roman" w:cs="Times New Roman"/>
          <w:color w:val="auto"/>
          <w:sz w:val="28"/>
          <w:szCs w:val="28"/>
          <w:highlight w:val="white"/>
        </w:rPr>
        <w:t>4) акт технічного стану майна, складений на дату оцінки та затверджений керівником суб'єкта господарювання;</w:t>
      </w:r>
    </w:p>
    <w:p w:rsidR="005105C9" w:rsidRPr="00C96230" w:rsidRDefault="005105C9" w:rsidP="005105C9">
      <w:pPr>
        <w:spacing w:line="240" w:lineRule="auto"/>
        <w:ind w:firstLine="567"/>
        <w:jc w:val="both"/>
        <w:rPr>
          <w:color w:val="auto"/>
        </w:rPr>
      </w:pPr>
      <w:r w:rsidRPr="00C96230">
        <w:rPr>
          <w:rFonts w:ascii="Times New Roman" w:hAnsi="Times New Roman" w:cs="Times New Roman"/>
          <w:color w:val="auto"/>
          <w:sz w:val="28"/>
          <w:szCs w:val="28"/>
          <w:highlight w:val="white"/>
        </w:rPr>
        <w:t>5) звіт про оцінку майна;</w:t>
      </w:r>
    </w:p>
    <w:p w:rsidR="005105C9" w:rsidRPr="00C96230" w:rsidRDefault="005105C9" w:rsidP="005105C9">
      <w:pPr>
        <w:spacing w:line="240" w:lineRule="auto"/>
        <w:ind w:firstLine="567"/>
        <w:jc w:val="both"/>
        <w:rPr>
          <w:color w:val="auto"/>
        </w:rPr>
      </w:pPr>
      <w:r w:rsidRPr="00C96230">
        <w:rPr>
          <w:rFonts w:ascii="Times New Roman" w:hAnsi="Times New Roman" w:cs="Times New Roman"/>
          <w:color w:val="auto"/>
          <w:sz w:val="28"/>
          <w:szCs w:val="28"/>
          <w:highlight w:val="white"/>
        </w:rPr>
        <w:t>6) відомості про наявність обтяжень чи обмежень стосовно розпорядження майном, яке пропонується до відчуження (разом з відповідними підтвердними документами);</w:t>
      </w:r>
    </w:p>
    <w:p w:rsidR="005105C9" w:rsidRPr="00C96230" w:rsidRDefault="005105C9" w:rsidP="005105C9">
      <w:pPr>
        <w:spacing w:line="240" w:lineRule="auto"/>
        <w:ind w:firstLine="567"/>
        <w:jc w:val="both"/>
        <w:rPr>
          <w:color w:val="auto"/>
        </w:rPr>
      </w:pPr>
      <w:r w:rsidRPr="00C96230">
        <w:rPr>
          <w:rFonts w:ascii="Times New Roman" w:hAnsi="Times New Roman" w:cs="Times New Roman"/>
          <w:color w:val="auto"/>
          <w:sz w:val="28"/>
          <w:szCs w:val="28"/>
          <w:highlight w:val="white"/>
        </w:rPr>
        <w:t xml:space="preserve">  Строк подання документів, зазначених у підпунктах 2 - 5 цього пункту, суб'єкту управління, не може перевищувати двох місяців від дати оцінки.</w:t>
      </w:r>
    </w:p>
    <w:p w:rsidR="005105C9" w:rsidRPr="00C96230" w:rsidRDefault="005105C9" w:rsidP="005105C9">
      <w:pPr>
        <w:spacing w:line="240" w:lineRule="auto"/>
        <w:ind w:firstLine="567"/>
        <w:jc w:val="both"/>
        <w:rPr>
          <w:color w:val="auto"/>
        </w:rPr>
      </w:pPr>
      <w:r w:rsidRPr="00C96230">
        <w:rPr>
          <w:rFonts w:ascii="Times New Roman" w:hAnsi="Times New Roman" w:cs="Times New Roman"/>
          <w:color w:val="auto"/>
          <w:sz w:val="28"/>
          <w:szCs w:val="28"/>
          <w:highlight w:val="white"/>
        </w:rPr>
        <w:t xml:space="preserve">   У разі потреби суб'єкт управління може затребувати додаткові документи, необхідні для прийняття рішення (технічні паспорти, судові документи, витяги з реєстрів, висновки спеціалізованих організацій, договори (проекти договорів) тощо).</w:t>
      </w:r>
    </w:p>
    <w:p w:rsidR="005105C9" w:rsidRPr="00331AFF" w:rsidRDefault="005105C9" w:rsidP="005105C9">
      <w:pPr>
        <w:spacing w:line="240" w:lineRule="auto"/>
        <w:ind w:firstLine="567"/>
        <w:jc w:val="both"/>
        <w:rPr>
          <w:bCs/>
          <w:color w:val="auto"/>
        </w:rPr>
      </w:pPr>
      <w:r>
        <w:rPr>
          <w:rFonts w:ascii="Times New Roman" w:hAnsi="Times New Roman" w:cs="Times New Roman"/>
          <w:b/>
          <w:bCs/>
          <w:color w:val="auto"/>
          <w:sz w:val="28"/>
          <w:szCs w:val="28"/>
          <w:highlight w:val="white"/>
        </w:rPr>
        <w:t>5.9.</w:t>
      </w:r>
      <w:r w:rsidRPr="004B7188">
        <w:rPr>
          <w:rFonts w:ascii="Times New Roman" w:hAnsi="Times New Roman" w:cs="Times New Roman"/>
          <w:b/>
          <w:bCs/>
          <w:color w:val="auto"/>
          <w:sz w:val="28"/>
          <w:szCs w:val="28"/>
          <w:highlight w:val="white"/>
        </w:rPr>
        <w:t xml:space="preserve"> </w:t>
      </w:r>
      <w:r w:rsidRPr="00331AFF">
        <w:rPr>
          <w:rFonts w:ascii="Times New Roman" w:hAnsi="Times New Roman" w:cs="Times New Roman"/>
          <w:bCs/>
          <w:color w:val="auto"/>
          <w:sz w:val="28"/>
          <w:szCs w:val="28"/>
          <w:highlight w:val="white"/>
        </w:rPr>
        <w:t>Рішення про надання згоди на відчуження майна приймається відповідним суб'єктом управління у формі рішення, а про відмову в наданні такої згоди - у формі листа.</w:t>
      </w:r>
    </w:p>
    <w:p w:rsidR="005105C9" w:rsidRPr="004B7188" w:rsidRDefault="005105C9" w:rsidP="005105C9">
      <w:pPr>
        <w:spacing w:line="240" w:lineRule="auto"/>
        <w:ind w:firstLine="567"/>
        <w:jc w:val="both"/>
        <w:rPr>
          <w:color w:val="auto"/>
        </w:rPr>
      </w:pPr>
      <w:r>
        <w:rPr>
          <w:rFonts w:ascii="Times New Roman" w:hAnsi="Times New Roman" w:cs="Times New Roman"/>
          <w:b/>
          <w:bCs/>
          <w:color w:val="auto"/>
          <w:sz w:val="28"/>
          <w:szCs w:val="28"/>
          <w:highlight w:val="white"/>
        </w:rPr>
        <w:t>5.10</w:t>
      </w:r>
      <w:r w:rsidRPr="004B7188">
        <w:rPr>
          <w:rFonts w:ascii="Times New Roman" w:hAnsi="Times New Roman" w:cs="Times New Roman"/>
          <w:b/>
          <w:bCs/>
          <w:color w:val="auto"/>
          <w:sz w:val="28"/>
          <w:szCs w:val="28"/>
          <w:highlight w:val="white"/>
        </w:rPr>
        <w:t>.</w:t>
      </w:r>
      <w:r w:rsidRPr="004B7188">
        <w:rPr>
          <w:rFonts w:ascii="Times New Roman" w:hAnsi="Times New Roman" w:cs="Times New Roman"/>
          <w:color w:val="auto"/>
          <w:sz w:val="28"/>
          <w:szCs w:val="28"/>
          <w:highlight w:val="white"/>
        </w:rPr>
        <w:t xml:space="preserve"> Рішення про відмову в наданні згоди або погодження на відчуження майна приймається у разі, коли:</w:t>
      </w:r>
    </w:p>
    <w:p w:rsidR="005105C9" w:rsidRPr="004B7188" w:rsidRDefault="005105C9" w:rsidP="005105C9">
      <w:pPr>
        <w:numPr>
          <w:ilvl w:val="0"/>
          <w:numId w:val="8"/>
        </w:numPr>
        <w:spacing w:line="240" w:lineRule="auto"/>
        <w:ind w:firstLine="567"/>
        <w:jc w:val="both"/>
        <w:rPr>
          <w:rFonts w:ascii="Times New Roman" w:hAnsi="Times New Roman" w:cs="Times New Roman"/>
          <w:color w:val="auto"/>
          <w:sz w:val="28"/>
          <w:szCs w:val="28"/>
          <w:highlight w:val="white"/>
        </w:rPr>
      </w:pPr>
      <w:r w:rsidRPr="004B7188">
        <w:rPr>
          <w:rFonts w:ascii="Times New Roman" w:hAnsi="Times New Roman" w:cs="Times New Roman"/>
          <w:color w:val="auto"/>
          <w:sz w:val="28"/>
          <w:szCs w:val="28"/>
          <w:highlight w:val="white"/>
        </w:rPr>
        <w:t>майно, запропоноване до відчуження, не відповідає вимогам, установленим абзацом третім  пункту 6 цього Положення;</w:t>
      </w:r>
    </w:p>
    <w:p w:rsidR="005105C9" w:rsidRPr="004B7188" w:rsidRDefault="005105C9" w:rsidP="005105C9">
      <w:pPr>
        <w:numPr>
          <w:ilvl w:val="0"/>
          <w:numId w:val="8"/>
        </w:numPr>
        <w:spacing w:line="240" w:lineRule="auto"/>
        <w:ind w:firstLine="567"/>
        <w:jc w:val="both"/>
        <w:rPr>
          <w:rFonts w:ascii="Times New Roman" w:hAnsi="Times New Roman" w:cs="Times New Roman"/>
          <w:color w:val="auto"/>
          <w:sz w:val="28"/>
          <w:szCs w:val="28"/>
          <w:highlight w:val="white"/>
        </w:rPr>
      </w:pPr>
      <w:r w:rsidRPr="004B7188">
        <w:rPr>
          <w:rFonts w:ascii="Times New Roman" w:hAnsi="Times New Roman" w:cs="Times New Roman"/>
          <w:color w:val="auto"/>
          <w:sz w:val="28"/>
          <w:szCs w:val="28"/>
          <w:highlight w:val="white"/>
        </w:rPr>
        <w:lastRenderedPageBreak/>
        <w:t>суб'єкт господарювання подав не в повному обсязі документи, передбачені цим Положенням, або не подав їх у встановлений цим Положенням строк, а також за наявності у документах суперечностей;</w:t>
      </w:r>
    </w:p>
    <w:p w:rsidR="005105C9" w:rsidRPr="004B7188" w:rsidRDefault="005105C9" w:rsidP="005105C9">
      <w:pPr>
        <w:numPr>
          <w:ilvl w:val="0"/>
          <w:numId w:val="8"/>
        </w:numPr>
        <w:spacing w:line="240" w:lineRule="auto"/>
        <w:ind w:firstLine="567"/>
        <w:jc w:val="both"/>
        <w:rPr>
          <w:rFonts w:ascii="Times New Roman" w:hAnsi="Times New Roman" w:cs="Times New Roman"/>
          <w:color w:val="auto"/>
          <w:sz w:val="28"/>
          <w:szCs w:val="28"/>
          <w:highlight w:val="white"/>
        </w:rPr>
      </w:pPr>
      <w:r w:rsidRPr="004B7188">
        <w:rPr>
          <w:rFonts w:ascii="Times New Roman" w:hAnsi="Times New Roman" w:cs="Times New Roman"/>
          <w:color w:val="auto"/>
          <w:sz w:val="28"/>
          <w:szCs w:val="28"/>
          <w:highlight w:val="white"/>
        </w:rPr>
        <w:t>техніко-економічне обґрунтування доцільності відчуження майна не містить необхідних економічних та/або технічних розрахунків, що підтверджують необхідність відчуження майна (зокрема визначення впливу відчуження майна на цілісність майнового комплексу);</w:t>
      </w:r>
    </w:p>
    <w:p w:rsidR="005105C9" w:rsidRPr="004B7188" w:rsidRDefault="005105C9" w:rsidP="005105C9">
      <w:pPr>
        <w:numPr>
          <w:ilvl w:val="0"/>
          <w:numId w:val="8"/>
        </w:numPr>
        <w:spacing w:line="240" w:lineRule="auto"/>
        <w:ind w:firstLine="567"/>
        <w:jc w:val="both"/>
        <w:rPr>
          <w:rFonts w:ascii="Times New Roman" w:hAnsi="Times New Roman" w:cs="Times New Roman"/>
          <w:color w:val="auto"/>
          <w:sz w:val="28"/>
          <w:szCs w:val="28"/>
          <w:highlight w:val="white"/>
        </w:rPr>
      </w:pPr>
      <w:r w:rsidRPr="004B7188">
        <w:rPr>
          <w:rFonts w:ascii="Times New Roman" w:hAnsi="Times New Roman" w:cs="Times New Roman"/>
          <w:color w:val="auto"/>
          <w:sz w:val="28"/>
          <w:szCs w:val="28"/>
          <w:highlight w:val="white"/>
        </w:rPr>
        <w:t>за результатами рецензування висновок про вартість майна не може бути погоджений.</w:t>
      </w:r>
    </w:p>
    <w:p w:rsidR="005105C9" w:rsidRDefault="005105C9" w:rsidP="005105C9">
      <w:pPr>
        <w:spacing w:line="240" w:lineRule="auto"/>
        <w:ind w:left="360" w:firstLine="567"/>
        <w:jc w:val="both"/>
        <w:rPr>
          <w:rFonts w:ascii="Times New Roman" w:hAnsi="Times New Roman" w:cs="Times New Roman"/>
          <w:color w:val="242424"/>
          <w:sz w:val="28"/>
          <w:szCs w:val="28"/>
          <w:highlight w:val="white"/>
        </w:rPr>
      </w:pPr>
    </w:p>
    <w:p w:rsidR="005105C9" w:rsidRPr="00427735" w:rsidRDefault="005105C9" w:rsidP="005105C9">
      <w:pPr>
        <w:spacing w:line="240" w:lineRule="auto"/>
        <w:ind w:firstLine="567"/>
        <w:jc w:val="center"/>
        <w:rPr>
          <w:b/>
          <w:bCs/>
          <w:color w:val="auto"/>
        </w:rPr>
      </w:pPr>
      <w:r>
        <w:rPr>
          <w:rFonts w:ascii="Times New Roman" w:hAnsi="Times New Roman" w:cs="Times New Roman"/>
          <w:b/>
          <w:bCs/>
          <w:color w:val="auto"/>
          <w:sz w:val="28"/>
          <w:szCs w:val="28"/>
          <w:highlight w:val="white"/>
        </w:rPr>
        <w:t>6. Оцінка майна</w:t>
      </w:r>
      <w:r w:rsidRPr="00427735">
        <w:rPr>
          <w:rFonts w:ascii="Times New Roman" w:hAnsi="Times New Roman" w:cs="Times New Roman"/>
          <w:b/>
          <w:bCs/>
          <w:color w:val="auto"/>
          <w:sz w:val="28"/>
          <w:szCs w:val="28"/>
          <w:highlight w:val="white"/>
        </w:rPr>
        <w:t xml:space="preserve">, </w:t>
      </w:r>
      <w:r>
        <w:rPr>
          <w:rFonts w:ascii="Times New Roman" w:hAnsi="Times New Roman" w:cs="Times New Roman"/>
          <w:b/>
          <w:bCs/>
          <w:color w:val="auto"/>
          <w:sz w:val="28"/>
          <w:szCs w:val="28"/>
        </w:rPr>
        <w:t>що пропонується</w:t>
      </w:r>
    </w:p>
    <w:p w:rsidR="005105C9" w:rsidRPr="00331AFF" w:rsidRDefault="005105C9" w:rsidP="005105C9">
      <w:pPr>
        <w:spacing w:line="240" w:lineRule="auto"/>
        <w:ind w:firstLine="567"/>
        <w:jc w:val="both"/>
        <w:rPr>
          <w:bCs/>
          <w:color w:val="auto"/>
        </w:rPr>
      </w:pPr>
      <w:r>
        <w:rPr>
          <w:rFonts w:ascii="Times New Roman" w:hAnsi="Times New Roman" w:cs="Times New Roman"/>
          <w:b/>
          <w:bCs/>
          <w:color w:val="auto"/>
          <w:sz w:val="28"/>
          <w:szCs w:val="28"/>
          <w:highlight w:val="white"/>
        </w:rPr>
        <w:t>6.1.</w:t>
      </w:r>
      <w:r w:rsidRPr="004B7188">
        <w:rPr>
          <w:rFonts w:ascii="Times New Roman" w:hAnsi="Times New Roman" w:cs="Times New Roman"/>
          <w:b/>
          <w:bCs/>
          <w:color w:val="auto"/>
          <w:sz w:val="28"/>
          <w:szCs w:val="28"/>
          <w:highlight w:val="white"/>
        </w:rPr>
        <w:t xml:space="preserve"> </w:t>
      </w:r>
      <w:r w:rsidRPr="00331AFF">
        <w:rPr>
          <w:rFonts w:ascii="Times New Roman" w:hAnsi="Times New Roman" w:cs="Times New Roman"/>
          <w:bCs/>
          <w:color w:val="auto"/>
          <w:sz w:val="28"/>
          <w:szCs w:val="28"/>
          <w:highlight w:val="white"/>
        </w:rPr>
        <w:t>Незалежна оцінка майна, що пропонується до відчуження, проводиться відповідно до законодавства про оцінку майна, майнових прав та професійну оціночну діяльність.</w:t>
      </w:r>
    </w:p>
    <w:p w:rsidR="005105C9" w:rsidRPr="00331AFF" w:rsidRDefault="005105C9" w:rsidP="005105C9">
      <w:pPr>
        <w:spacing w:line="240" w:lineRule="auto"/>
        <w:ind w:firstLine="567"/>
        <w:jc w:val="both"/>
        <w:rPr>
          <w:bCs/>
          <w:color w:val="auto"/>
        </w:rPr>
      </w:pPr>
      <w:r w:rsidRPr="00331AFF">
        <w:rPr>
          <w:rFonts w:ascii="Times New Roman" w:hAnsi="Times New Roman" w:cs="Times New Roman"/>
          <w:bCs/>
          <w:color w:val="auto"/>
          <w:sz w:val="28"/>
          <w:szCs w:val="28"/>
          <w:highlight w:val="white"/>
        </w:rPr>
        <w:t xml:space="preserve">   Висновок про вартість майна, що пропонується до відчуження, за результатами рецензування погоджується розпорядженням селищного голови.</w:t>
      </w:r>
    </w:p>
    <w:p w:rsidR="005105C9" w:rsidRPr="00331AFF" w:rsidRDefault="005105C9" w:rsidP="005105C9">
      <w:pPr>
        <w:spacing w:line="240" w:lineRule="auto"/>
        <w:ind w:firstLine="567"/>
        <w:jc w:val="both"/>
        <w:rPr>
          <w:bCs/>
          <w:color w:val="auto"/>
        </w:rPr>
      </w:pPr>
      <w:r>
        <w:rPr>
          <w:rFonts w:ascii="Times New Roman" w:hAnsi="Times New Roman" w:cs="Times New Roman"/>
          <w:b/>
          <w:bCs/>
          <w:color w:val="auto"/>
          <w:sz w:val="28"/>
          <w:szCs w:val="28"/>
          <w:highlight w:val="white"/>
        </w:rPr>
        <w:t>6.2.</w:t>
      </w:r>
      <w:r w:rsidRPr="004B7188">
        <w:rPr>
          <w:rFonts w:ascii="Times New Roman" w:hAnsi="Times New Roman" w:cs="Times New Roman"/>
          <w:b/>
          <w:bCs/>
          <w:color w:val="auto"/>
          <w:sz w:val="28"/>
          <w:szCs w:val="28"/>
          <w:highlight w:val="white"/>
        </w:rPr>
        <w:t xml:space="preserve"> </w:t>
      </w:r>
      <w:r w:rsidRPr="00331AFF">
        <w:rPr>
          <w:rFonts w:ascii="Times New Roman" w:hAnsi="Times New Roman" w:cs="Times New Roman"/>
          <w:bCs/>
          <w:color w:val="auto"/>
          <w:sz w:val="28"/>
          <w:szCs w:val="28"/>
          <w:highlight w:val="white"/>
        </w:rPr>
        <w:t>Початкова вартість продажу майна встановлюється на підставі погодженого висновку про вартість такого майна.</w:t>
      </w:r>
    </w:p>
    <w:p w:rsidR="005105C9" w:rsidRPr="004B7188" w:rsidRDefault="005105C9" w:rsidP="005105C9">
      <w:pPr>
        <w:spacing w:line="240" w:lineRule="auto"/>
        <w:ind w:firstLine="567"/>
        <w:jc w:val="both"/>
        <w:rPr>
          <w:b/>
          <w:bCs/>
          <w:color w:val="auto"/>
        </w:rPr>
      </w:pPr>
      <w:r>
        <w:rPr>
          <w:rFonts w:ascii="Times New Roman" w:hAnsi="Times New Roman" w:cs="Times New Roman"/>
          <w:b/>
          <w:bCs/>
          <w:color w:val="auto"/>
          <w:sz w:val="28"/>
          <w:szCs w:val="28"/>
          <w:highlight w:val="white"/>
        </w:rPr>
        <w:t>6.3.</w:t>
      </w:r>
      <w:r w:rsidRPr="004B7188">
        <w:rPr>
          <w:rFonts w:ascii="Times New Roman" w:hAnsi="Times New Roman" w:cs="Times New Roman"/>
          <w:b/>
          <w:bCs/>
          <w:color w:val="auto"/>
          <w:sz w:val="28"/>
          <w:szCs w:val="28"/>
          <w:highlight w:val="white"/>
        </w:rPr>
        <w:t xml:space="preserve"> </w:t>
      </w:r>
      <w:r w:rsidRPr="00331AFF">
        <w:rPr>
          <w:rFonts w:ascii="Times New Roman" w:hAnsi="Times New Roman" w:cs="Times New Roman"/>
          <w:bCs/>
          <w:color w:val="auto"/>
          <w:sz w:val="28"/>
          <w:szCs w:val="28"/>
          <w:highlight w:val="white"/>
        </w:rPr>
        <w:t>Після проведення оцінки майна суб'єкту господарювання забороняється вчиняти дії щодо об'єкта відчуження, які можуть призвести до зміни його вартості.</w:t>
      </w:r>
    </w:p>
    <w:p w:rsidR="005105C9" w:rsidRDefault="005105C9" w:rsidP="005105C9">
      <w:pPr>
        <w:spacing w:line="240" w:lineRule="auto"/>
        <w:ind w:firstLine="567"/>
        <w:jc w:val="both"/>
        <w:rPr>
          <w:rFonts w:ascii="Times New Roman" w:hAnsi="Times New Roman" w:cs="Times New Roman"/>
          <w:b/>
          <w:bCs/>
          <w:color w:val="auto"/>
          <w:sz w:val="28"/>
          <w:szCs w:val="28"/>
        </w:rPr>
      </w:pPr>
      <w:r w:rsidRPr="004B7188">
        <w:rPr>
          <w:rFonts w:ascii="Times New Roman" w:hAnsi="Times New Roman" w:cs="Times New Roman"/>
          <w:b/>
          <w:bCs/>
          <w:color w:val="auto"/>
          <w:sz w:val="28"/>
          <w:szCs w:val="28"/>
          <w:highlight w:val="white"/>
        </w:rPr>
        <w:t xml:space="preserve">   Погоджений висновок про вартість майна дійсний до закінчення строку дії згоди суб'єкта управління на відчуження такого майна.</w:t>
      </w:r>
    </w:p>
    <w:p w:rsidR="005105C9" w:rsidRPr="00331AFF" w:rsidRDefault="005105C9" w:rsidP="005105C9">
      <w:pPr>
        <w:spacing w:line="240" w:lineRule="auto"/>
        <w:ind w:firstLine="567"/>
        <w:jc w:val="both"/>
        <w:rPr>
          <w:b/>
          <w:bCs/>
          <w:color w:val="auto"/>
        </w:rPr>
      </w:pPr>
      <w:r w:rsidRPr="00331AFF">
        <w:rPr>
          <w:rFonts w:ascii="Times New Roman" w:hAnsi="Times New Roman" w:cs="Times New Roman"/>
          <w:color w:val="auto"/>
          <w:sz w:val="28"/>
          <w:szCs w:val="28"/>
          <w:highlight w:val="white"/>
        </w:rPr>
        <w:t xml:space="preserve">Погоджений висновок про вартість майна дійсний </w:t>
      </w:r>
      <w:r w:rsidRPr="00331AFF">
        <w:rPr>
          <w:rFonts w:ascii="Times New Roman" w:hAnsi="Times New Roman" w:cs="Times New Roman"/>
          <w:b/>
          <w:bCs/>
          <w:color w:val="auto"/>
          <w:sz w:val="28"/>
          <w:szCs w:val="28"/>
          <w:highlight w:val="white"/>
        </w:rPr>
        <w:t>до закінчення строку дії згоди суб'єкта управління на відчуження такого майна.</w:t>
      </w:r>
    </w:p>
    <w:p w:rsidR="005105C9" w:rsidRPr="00331AFF" w:rsidRDefault="005105C9" w:rsidP="005105C9">
      <w:pPr>
        <w:spacing w:line="240" w:lineRule="auto"/>
        <w:ind w:firstLine="567"/>
        <w:jc w:val="both"/>
        <w:rPr>
          <w:color w:val="auto"/>
        </w:rPr>
      </w:pPr>
      <w:r w:rsidRPr="00331AFF">
        <w:rPr>
          <w:rFonts w:ascii="Times New Roman" w:hAnsi="Times New Roman" w:cs="Times New Roman"/>
          <w:color w:val="auto"/>
          <w:sz w:val="28"/>
          <w:szCs w:val="28"/>
          <w:highlight w:val="white"/>
        </w:rPr>
        <w:t>Рішення про надання згоди та погодження на відчуження майна приймається лише за таких умов:</w:t>
      </w:r>
    </w:p>
    <w:p w:rsidR="005105C9" w:rsidRPr="00331AFF" w:rsidRDefault="005105C9" w:rsidP="005105C9">
      <w:pPr>
        <w:numPr>
          <w:ilvl w:val="0"/>
          <w:numId w:val="5"/>
        </w:numPr>
        <w:spacing w:line="240" w:lineRule="auto"/>
        <w:ind w:firstLine="567"/>
        <w:jc w:val="both"/>
        <w:rPr>
          <w:rFonts w:ascii="Times New Roman" w:hAnsi="Times New Roman" w:cs="Times New Roman"/>
          <w:color w:val="auto"/>
          <w:sz w:val="28"/>
          <w:szCs w:val="28"/>
          <w:highlight w:val="white"/>
        </w:rPr>
      </w:pPr>
      <w:r w:rsidRPr="00331AFF">
        <w:rPr>
          <w:rFonts w:ascii="Times New Roman" w:hAnsi="Times New Roman" w:cs="Times New Roman"/>
          <w:color w:val="auto"/>
          <w:sz w:val="28"/>
          <w:szCs w:val="28"/>
          <w:highlight w:val="white"/>
        </w:rPr>
        <w:t>відчуження майна не обмежує провадження суб'єктом господарювання виробничої та іншої діяльності та/або відповідно до економічних, технічних (або інших) показників подальше використання майна є неможливе та/або економічно недоцільне;</w:t>
      </w:r>
    </w:p>
    <w:p w:rsidR="005105C9" w:rsidRPr="00331AFF" w:rsidRDefault="005105C9" w:rsidP="005105C9">
      <w:pPr>
        <w:numPr>
          <w:ilvl w:val="0"/>
          <w:numId w:val="5"/>
        </w:numPr>
        <w:spacing w:line="240" w:lineRule="auto"/>
        <w:ind w:firstLine="567"/>
        <w:jc w:val="both"/>
        <w:rPr>
          <w:rFonts w:ascii="Times New Roman" w:hAnsi="Times New Roman" w:cs="Times New Roman"/>
          <w:color w:val="auto"/>
          <w:sz w:val="28"/>
          <w:szCs w:val="28"/>
          <w:highlight w:val="white"/>
        </w:rPr>
      </w:pPr>
      <w:r w:rsidRPr="00331AFF">
        <w:rPr>
          <w:rFonts w:ascii="Times New Roman" w:hAnsi="Times New Roman" w:cs="Times New Roman"/>
          <w:color w:val="auto"/>
          <w:sz w:val="28"/>
          <w:szCs w:val="28"/>
          <w:highlight w:val="white"/>
        </w:rPr>
        <w:t>відчуження майна не впливає на цілісність майнового комплексу суб'єкта господарювання або його структурного підрозділу;</w:t>
      </w:r>
    </w:p>
    <w:p w:rsidR="005105C9" w:rsidRPr="007A362A" w:rsidRDefault="005105C9" w:rsidP="005105C9">
      <w:pPr>
        <w:numPr>
          <w:ilvl w:val="0"/>
          <w:numId w:val="5"/>
        </w:numPr>
        <w:spacing w:line="240" w:lineRule="auto"/>
        <w:ind w:firstLine="567"/>
        <w:jc w:val="both"/>
        <w:rPr>
          <w:b/>
          <w:bCs/>
        </w:rPr>
      </w:pPr>
      <w:r w:rsidRPr="00331AFF">
        <w:rPr>
          <w:rFonts w:ascii="Times New Roman" w:hAnsi="Times New Roman" w:cs="Times New Roman"/>
          <w:color w:val="auto"/>
          <w:sz w:val="28"/>
          <w:szCs w:val="28"/>
          <w:highlight w:val="white"/>
        </w:rPr>
        <w:t>відчуження майна, що не зазначене у пункті 5 цього Положення, та відповідає вимогам, визначеним в абзаці д</w:t>
      </w:r>
      <w:r w:rsidRPr="007A362A">
        <w:rPr>
          <w:rFonts w:ascii="Times New Roman" w:hAnsi="Times New Roman" w:cs="Times New Roman"/>
          <w:color w:val="auto"/>
          <w:sz w:val="28"/>
          <w:szCs w:val="28"/>
          <w:highlight w:val="white"/>
        </w:rPr>
        <w:t>ругому пункту 4 цього Положення.</w:t>
      </w:r>
    </w:p>
    <w:p w:rsidR="005105C9" w:rsidRPr="00427735" w:rsidRDefault="005105C9" w:rsidP="005105C9">
      <w:pPr>
        <w:spacing w:line="240" w:lineRule="auto"/>
        <w:ind w:firstLine="567"/>
        <w:jc w:val="center"/>
        <w:rPr>
          <w:color w:val="auto"/>
        </w:rPr>
      </w:pPr>
      <w:r>
        <w:rPr>
          <w:rFonts w:ascii="Times New Roman" w:hAnsi="Times New Roman" w:cs="Times New Roman"/>
          <w:b/>
          <w:bCs/>
          <w:color w:val="auto"/>
          <w:sz w:val="28"/>
          <w:szCs w:val="28"/>
          <w:highlight w:val="white"/>
        </w:rPr>
        <w:t xml:space="preserve">7. Загальні щодо </w:t>
      </w:r>
      <w:r>
        <w:rPr>
          <w:rFonts w:ascii="Times New Roman" w:hAnsi="Times New Roman" w:cs="Times New Roman"/>
          <w:b/>
          <w:bCs/>
          <w:color w:val="auto"/>
          <w:sz w:val="28"/>
          <w:szCs w:val="28"/>
        </w:rPr>
        <w:t>процедури відчуження майна</w:t>
      </w:r>
    </w:p>
    <w:p w:rsidR="005105C9" w:rsidRPr="00427735" w:rsidRDefault="005105C9" w:rsidP="005105C9">
      <w:pPr>
        <w:spacing w:line="240" w:lineRule="auto"/>
        <w:ind w:firstLine="567"/>
        <w:jc w:val="both"/>
        <w:rPr>
          <w:color w:val="auto"/>
        </w:rPr>
      </w:pPr>
      <w:r>
        <w:rPr>
          <w:rFonts w:ascii="Times New Roman" w:hAnsi="Times New Roman" w:cs="Times New Roman"/>
          <w:b/>
          <w:bCs/>
          <w:color w:val="auto"/>
          <w:sz w:val="28"/>
          <w:szCs w:val="28"/>
          <w:highlight w:val="white"/>
        </w:rPr>
        <w:t>7.1</w:t>
      </w:r>
      <w:r w:rsidRPr="00427735">
        <w:rPr>
          <w:rFonts w:ascii="Times New Roman" w:hAnsi="Times New Roman" w:cs="Times New Roman"/>
          <w:b/>
          <w:bCs/>
          <w:color w:val="auto"/>
          <w:sz w:val="28"/>
          <w:szCs w:val="28"/>
          <w:highlight w:val="white"/>
        </w:rPr>
        <w:t>.</w:t>
      </w:r>
      <w:r w:rsidRPr="00427735">
        <w:rPr>
          <w:rFonts w:ascii="Times New Roman" w:hAnsi="Times New Roman" w:cs="Times New Roman"/>
          <w:color w:val="auto"/>
          <w:sz w:val="28"/>
          <w:szCs w:val="28"/>
          <w:highlight w:val="white"/>
        </w:rPr>
        <w:t xml:space="preserve"> Відчуження майна здійснюється шляхом його продажу на аукціоні, який проводиться організатором аукціону.</w:t>
      </w:r>
    </w:p>
    <w:p w:rsidR="005105C9" w:rsidRPr="00427735" w:rsidRDefault="005105C9" w:rsidP="005105C9">
      <w:pPr>
        <w:spacing w:line="240" w:lineRule="auto"/>
        <w:ind w:firstLine="567"/>
        <w:jc w:val="both"/>
        <w:rPr>
          <w:b/>
          <w:bCs/>
          <w:color w:val="auto"/>
        </w:rPr>
      </w:pPr>
      <w:r>
        <w:rPr>
          <w:rFonts w:ascii="Times New Roman" w:hAnsi="Times New Roman" w:cs="Times New Roman"/>
          <w:b/>
          <w:bCs/>
          <w:color w:val="auto"/>
          <w:sz w:val="28"/>
          <w:szCs w:val="28"/>
          <w:highlight w:val="white"/>
        </w:rPr>
        <w:t>7.2</w:t>
      </w:r>
      <w:r w:rsidRPr="00427735">
        <w:rPr>
          <w:rFonts w:ascii="Times New Roman" w:hAnsi="Times New Roman" w:cs="Times New Roman"/>
          <w:b/>
          <w:bCs/>
          <w:color w:val="auto"/>
          <w:sz w:val="28"/>
          <w:szCs w:val="28"/>
          <w:highlight w:val="white"/>
        </w:rPr>
        <w:t xml:space="preserve">. </w:t>
      </w:r>
      <w:r w:rsidRPr="00427735">
        <w:rPr>
          <w:rFonts w:ascii="Times New Roman" w:hAnsi="Times New Roman" w:cs="Times New Roman"/>
          <w:color w:val="auto"/>
          <w:sz w:val="28"/>
          <w:szCs w:val="28"/>
          <w:highlight w:val="white"/>
        </w:rPr>
        <w:t xml:space="preserve">Суб'єкти господарювання під час здійснення продажу на аукціоні подають юридичним особам, які визначені на конкурентних засадах в установленому законом порядку, документи, які підтверджують надання згоди на відчуження такого </w:t>
      </w:r>
      <w:r w:rsidRPr="00427735">
        <w:rPr>
          <w:rFonts w:ascii="Times New Roman" w:hAnsi="Times New Roman" w:cs="Times New Roman"/>
          <w:b/>
          <w:bCs/>
          <w:color w:val="auto"/>
          <w:sz w:val="28"/>
          <w:szCs w:val="28"/>
          <w:highlight w:val="white"/>
        </w:rPr>
        <w:t>майна суб'єктом управління .</w:t>
      </w:r>
    </w:p>
    <w:p w:rsidR="005105C9" w:rsidRPr="00427735" w:rsidRDefault="005105C9" w:rsidP="005105C9">
      <w:pPr>
        <w:spacing w:line="240" w:lineRule="auto"/>
        <w:ind w:firstLine="567"/>
        <w:jc w:val="both"/>
        <w:rPr>
          <w:rFonts w:ascii="Times New Roman" w:hAnsi="Times New Roman" w:cs="Times New Roman"/>
          <w:color w:val="auto"/>
          <w:sz w:val="28"/>
          <w:szCs w:val="28"/>
          <w:highlight w:val="white"/>
        </w:rPr>
      </w:pPr>
      <w:r>
        <w:rPr>
          <w:rFonts w:ascii="Times New Roman" w:hAnsi="Times New Roman" w:cs="Times New Roman"/>
          <w:b/>
          <w:bCs/>
          <w:color w:val="auto"/>
          <w:sz w:val="28"/>
          <w:szCs w:val="28"/>
          <w:highlight w:val="white"/>
        </w:rPr>
        <w:lastRenderedPageBreak/>
        <w:t>7.3</w:t>
      </w:r>
      <w:r w:rsidRPr="00427735">
        <w:rPr>
          <w:rFonts w:ascii="Times New Roman" w:hAnsi="Times New Roman" w:cs="Times New Roman"/>
          <w:b/>
          <w:bCs/>
          <w:color w:val="auto"/>
          <w:sz w:val="28"/>
          <w:szCs w:val="28"/>
          <w:highlight w:val="white"/>
        </w:rPr>
        <w:t>.</w:t>
      </w:r>
      <w:r w:rsidRPr="00427735">
        <w:rPr>
          <w:rFonts w:ascii="Times New Roman" w:hAnsi="Times New Roman" w:cs="Times New Roman"/>
          <w:color w:val="auto"/>
          <w:sz w:val="28"/>
          <w:szCs w:val="28"/>
          <w:highlight w:val="white"/>
        </w:rPr>
        <w:t xml:space="preserve"> Кошти отримані внаслідок відчуження комунального майна, залишаються в розпорядженні  суб’єкта права комунальної власності.</w:t>
      </w:r>
    </w:p>
    <w:p w:rsidR="005105C9" w:rsidRPr="00ED2998" w:rsidRDefault="005105C9" w:rsidP="005105C9">
      <w:p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p>
    <w:p w:rsidR="005105C9" w:rsidRDefault="005105C9" w:rsidP="005105C9">
      <w:pPr>
        <w:spacing w:line="240" w:lineRule="auto"/>
        <w:ind w:firstLine="567"/>
        <w:jc w:val="center"/>
      </w:pPr>
      <w:r>
        <w:rPr>
          <w:rFonts w:ascii="Times New Roman" w:hAnsi="Times New Roman" w:cs="Times New Roman"/>
          <w:b/>
          <w:bCs/>
          <w:sz w:val="28"/>
          <w:szCs w:val="28"/>
          <w:highlight w:val="white"/>
        </w:rPr>
        <w:t xml:space="preserve">8. </w:t>
      </w:r>
      <w:r>
        <w:rPr>
          <w:rFonts w:ascii="Times New Roman" w:hAnsi="Times New Roman" w:cs="Times New Roman"/>
          <w:b/>
          <w:bCs/>
          <w:sz w:val="28"/>
          <w:szCs w:val="28"/>
        </w:rPr>
        <w:t>Підготовка до проведення аукціону</w:t>
      </w:r>
    </w:p>
    <w:p w:rsidR="005105C9" w:rsidRDefault="005105C9" w:rsidP="005105C9">
      <w:pPr>
        <w:spacing w:line="240" w:lineRule="auto"/>
        <w:ind w:firstLine="567"/>
        <w:jc w:val="both"/>
      </w:pPr>
      <w:r>
        <w:rPr>
          <w:rFonts w:ascii="Times New Roman" w:hAnsi="Times New Roman" w:cs="Times New Roman"/>
          <w:b/>
          <w:bCs/>
          <w:color w:val="auto"/>
          <w:sz w:val="28"/>
          <w:szCs w:val="28"/>
          <w:highlight w:val="white"/>
        </w:rPr>
        <w:t>8.1</w:t>
      </w:r>
      <w:r w:rsidRPr="004B7188">
        <w:rPr>
          <w:rFonts w:ascii="Times New Roman" w:hAnsi="Times New Roman" w:cs="Times New Roman"/>
          <w:b/>
          <w:bCs/>
          <w:color w:val="auto"/>
          <w:sz w:val="28"/>
          <w:szCs w:val="28"/>
          <w:highlight w:val="white"/>
        </w:rPr>
        <w:t>.</w:t>
      </w:r>
      <w:r>
        <w:rPr>
          <w:rFonts w:ascii="Times New Roman" w:hAnsi="Times New Roman" w:cs="Times New Roman"/>
          <w:sz w:val="28"/>
          <w:szCs w:val="28"/>
          <w:highlight w:val="white"/>
        </w:rPr>
        <w:t xml:space="preserve"> Підготовка до проведення продажу майна на аукціоні включає:</w:t>
      </w:r>
    </w:p>
    <w:p w:rsidR="005105C9" w:rsidRPr="00E663BF" w:rsidRDefault="005105C9" w:rsidP="005105C9">
      <w:pPr>
        <w:numPr>
          <w:ilvl w:val="0"/>
          <w:numId w:val="6"/>
        </w:numPr>
        <w:spacing w:line="240" w:lineRule="auto"/>
        <w:ind w:firstLine="567"/>
        <w:jc w:val="both"/>
        <w:rPr>
          <w:rFonts w:ascii="Times New Roman" w:hAnsi="Times New Roman" w:cs="Times New Roman"/>
          <w:b/>
          <w:bCs/>
          <w:sz w:val="28"/>
          <w:szCs w:val="28"/>
          <w:highlight w:val="white"/>
        </w:rPr>
      </w:pPr>
      <w:r w:rsidRPr="00E663BF">
        <w:rPr>
          <w:rFonts w:ascii="Times New Roman" w:hAnsi="Times New Roman" w:cs="Times New Roman"/>
          <w:b/>
          <w:bCs/>
          <w:sz w:val="28"/>
          <w:szCs w:val="28"/>
          <w:highlight w:val="white"/>
        </w:rPr>
        <w:t>надання суб'єктом господарювання згоди на відчуження майна;</w:t>
      </w:r>
    </w:p>
    <w:p w:rsidR="005105C9" w:rsidRDefault="005105C9" w:rsidP="005105C9">
      <w:pPr>
        <w:numPr>
          <w:ilvl w:val="0"/>
          <w:numId w:val="6"/>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підготовку інформації про майно та умови його продажу;</w:t>
      </w:r>
    </w:p>
    <w:p w:rsidR="005105C9" w:rsidRDefault="005105C9" w:rsidP="005105C9">
      <w:pPr>
        <w:spacing w:line="240" w:lineRule="auto"/>
        <w:ind w:left="360"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    укладення договору з організатором аукціону.</w:t>
      </w:r>
    </w:p>
    <w:p w:rsidR="005105C9" w:rsidRDefault="005105C9" w:rsidP="005105C9">
      <w:pPr>
        <w:spacing w:line="240" w:lineRule="auto"/>
        <w:ind w:firstLine="567"/>
        <w:jc w:val="both"/>
      </w:pPr>
      <w:r>
        <w:rPr>
          <w:rFonts w:ascii="Times New Roman" w:hAnsi="Times New Roman" w:cs="Times New Roman"/>
          <w:b/>
          <w:bCs/>
          <w:color w:val="auto"/>
          <w:sz w:val="28"/>
          <w:szCs w:val="28"/>
          <w:highlight w:val="white"/>
        </w:rPr>
        <w:t>8.2</w:t>
      </w:r>
      <w:r>
        <w:rPr>
          <w:rFonts w:ascii="Times New Roman" w:hAnsi="Times New Roman" w:cs="Times New Roman"/>
          <w:b/>
          <w:bCs/>
          <w:sz w:val="28"/>
          <w:szCs w:val="28"/>
          <w:highlight w:val="white"/>
        </w:rPr>
        <w:t>.</w:t>
      </w:r>
      <w:r>
        <w:rPr>
          <w:rFonts w:ascii="Times New Roman" w:hAnsi="Times New Roman" w:cs="Times New Roman"/>
          <w:sz w:val="28"/>
          <w:szCs w:val="28"/>
          <w:highlight w:val="white"/>
        </w:rPr>
        <w:t xml:space="preserve"> Інформація про майно, що підлягає продажу, повинна містити такі відомості:</w:t>
      </w:r>
    </w:p>
    <w:p w:rsidR="005105C9" w:rsidRDefault="005105C9" w:rsidP="005105C9">
      <w:pPr>
        <w:numPr>
          <w:ilvl w:val="0"/>
          <w:numId w:val="1"/>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найменування об'єкта, його місцезнаходження;</w:t>
      </w:r>
    </w:p>
    <w:p w:rsidR="005105C9" w:rsidRDefault="005105C9" w:rsidP="005105C9">
      <w:pPr>
        <w:numPr>
          <w:ilvl w:val="0"/>
          <w:numId w:val="1"/>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відомості про майно (технічні характеристики, рік випуску чи введення в експлуатацію тощо);</w:t>
      </w:r>
    </w:p>
    <w:p w:rsidR="005105C9" w:rsidRDefault="005105C9" w:rsidP="005105C9">
      <w:pPr>
        <w:numPr>
          <w:ilvl w:val="0"/>
          <w:numId w:val="1"/>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кадастровий номер та розмір земельної ділянки, право на яку переходить у зв’язку з набуттям права власності на майно (для нерухомого майна);</w:t>
      </w:r>
    </w:p>
    <w:p w:rsidR="005105C9" w:rsidRDefault="005105C9" w:rsidP="005105C9">
      <w:pPr>
        <w:numPr>
          <w:ilvl w:val="0"/>
          <w:numId w:val="1"/>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початкову вартість продажу майна (без врахування податку на додану вартість);</w:t>
      </w:r>
    </w:p>
    <w:p w:rsidR="005105C9" w:rsidRPr="00331AFF" w:rsidRDefault="005105C9" w:rsidP="005105C9">
      <w:pPr>
        <w:numPr>
          <w:ilvl w:val="0"/>
          <w:numId w:val="1"/>
        </w:numPr>
        <w:spacing w:line="240" w:lineRule="auto"/>
        <w:ind w:firstLine="567"/>
        <w:jc w:val="both"/>
        <w:rPr>
          <w:rFonts w:ascii="Times New Roman" w:hAnsi="Times New Roman" w:cs="Times New Roman"/>
          <w:bCs/>
          <w:sz w:val="28"/>
          <w:szCs w:val="28"/>
          <w:highlight w:val="white"/>
        </w:rPr>
      </w:pPr>
      <w:r w:rsidRPr="00331AFF">
        <w:rPr>
          <w:rFonts w:ascii="Times New Roman" w:hAnsi="Times New Roman" w:cs="Times New Roman"/>
          <w:bCs/>
          <w:sz w:val="28"/>
          <w:szCs w:val="28"/>
          <w:highlight w:val="white"/>
        </w:rPr>
        <w:t>суму реєстраційного внеску, розмір якого не може перевищувати розміру одного неоподаткованого мінімуму доходів громадян, та суму гарантійного внеску у розмірі 10 відсотків початкової вартості майна (без врахування податку на додану вартість), що повинні сплачуватися учасниками шляхом безготівкового перерахування з відкритих ними в банках рахунків;</w:t>
      </w:r>
    </w:p>
    <w:p w:rsidR="005105C9" w:rsidRDefault="005105C9" w:rsidP="005105C9">
      <w:pPr>
        <w:numPr>
          <w:ilvl w:val="0"/>
          <w:numId w:val="2"/>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номер рахунка організатора аукціону та реквізити банку, в якому відкрито рахунок для сплати реєстраційного та гарантійного внесків;</w:t>
      </w:r>
    </w:p>
    <w:p w:rsidR="005105C9" w:rsidRDefault="005105C9" w:rsidP="005105C9">
      <w:pPr>
        <w:numPr>
          <w:ilvl w:val="0"/>
          <w:numId w:val="2"/>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кінцевий строк прийняття зави про участь в аукціоні;</w:t>
      </w:r>
    </w:p>
    <w:p w:rsidR="005105C9" w:rsidRDefault="005105C9" w:rsidP="005105C9">
      <w:pPr>
        <w:numPr>
          <w:ilvl w:val="0"/>
          <w:numId w:val="2"/>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час та місце ознайомлення з майном;</w:t>
      </w:r>
    </w:p>
    <w:p w:rsidR="005105C9" w:rsidRDefault="005105C9" w:rsidP="005105C9">
      <w:pPr>
        <w:numPr>
          <w:ilvl w:val="0"/>
          <w:numId w:val="2"/>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час та місце проведення аукціону;</w:t>
      </w:r>
    </w:p>
    <w:p w:rsidR="005105C9" w:rsidRDefault="005105C9" w:rsidP="005105C9">
      <w:pPr>
        <w:numPr>
          <w:ilvl w:val="0"/>
          <w:numId w:val="2"/>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адресу, номер телефону, час роботи служби з організації аукціону.</w:t>
      </w:r>
    </w:p>
    <w:p w:rsidR="005105C9" w:rsidRPr="004B7188" w:rsidRDefault="005105C9" w:rsidP="005105C9">
      <w:pPr>
        <w:spacing w:line="240" w:lineRule="auto"/>
        <w:ind w:firstLine="567"/>
        <w:jc w:val="both"/>
        <w:rPr>
          <w:color w:val="auto"/>
        </w:rPr>
      </w:pPr>
      <w:r w:rsidRPr="00427735">
        <w:rPr>
          <w:rFonts w:ascii="Times New Roman" w:hAnsi="Times New Roman" w:cs="Times New Roman"/>
          <w:b/>
          <w:sz w:val="28"/>
          <w:szCs w:val="28"/>
          <w:highlight w:val="white"/>
        </w:rPr>
        <w:t>8</w:t>
      </w:r>
      <w:r>
        <w:rPr>
          <w:rFonts w:ascii="Times New Roman" w:hAnsi="Times New Roman" w:cs="Times New Roman"/>
          <w:b/>
          <w:sz w:val="28"/>
          <w:szCs w:val="28"/>
          <w:highlight w:val="white"/>
        </w:rPr>
        <w:t>.3</w:t>
      </w:r>
      <w:r w:rsidRPr="00427735">
        <w:rPr>
          <w:rFonts w:ascii="Times New Roman" w:hAnsi="Times New Roman" w:cs="Times New Roman"/>
          <w:b/>
          <w:sz w:val="28"/>
          <w:szCs w:val="28"/>
          <w:highlight w:val="white"/>
        </w:rPr>
        <w:t>.</w:t>
      </w:r>
      <w:r w:rsidRPr="00FD4F71">
        <w:rPr>
          <w:rFonts w:ascii="Times New Roman" w:hAnsi="Times New Roman" w:cs="Times New Roman"/>
          <w:sz w:val="28"/>
          <w:szCs w:val="28"/>
          <w:highlight w:val="white"/>
        </w:rPr>
        <w:t xml:space="preserve"> Інформація про майно, що підлягає продажу на аукціоні, публікується не пізніше ніж за 15 робочих днів </w:t>
      </w:r>
      <w:r w:rsidRPr="004B7188">
        <w:rPr>
          <w:rFonts w:ascii="Times New Roman" w:hAnsi="Times New Roman" w:cs="Times New Roman"/>
          <w:color w:val="auto"/>
          <w:sz w:val="28"/>
          <w:szCs w:val="28"/>
          <w:highlight w:val="white"/>
        </w:rPr>
        <w:t>до дати проведення аукціону у друкованих засобах масової інформації.</w:t>
      </w:r>
    </w:p>
    <w:p w:rsidR="005105C9" w:rsidRDefault="005105C9" w:rsidP="005105C9">
      <w:pPr>
        <w:spacing w:line="240" w:lineRule="auto"/>
        <w:ind w:firstLine="567"/>
        <w:jc w:val="both"/>
      </w:pPr>
      <w:r>
        <w:rPr>
          <w:rFonts w:ascii="Times New Roman" w:hAnsi="Times New Roman" w:cs="Times New Roman"/>
          <w:b/>
          <w:bCs/>
          <w:sz w:val="28"/>
          <w:szCs w:val="28"/>
          <w:highlight w:val="white"/>
        </w:rPr>
        <w:t>8.4.</w:t>
      </w:r>
      <w:r>
        <w:rPr>
          <w:rFonts w:ascii="Times New Roman" w:hAnsi="Times New Roman" w:cs="Times New Roman"/>
          <w:sz w:val="28"/>
          <w:szCs w:val="28"/>
          <w:highlight w:val="white"/>
        </w:rPr>
        <w:t xml:space="preserve"> Строк призначення аукціону не повинен перевищувати 6 місяців здати погодження висновку про оцінку майна.</w:t>
      </w:r>
    </w:p>
    <w:p w:rsidR="005105C9" w:rsidRDefault="005105C9" w:rsidP="005105C9">
      <w:pPr>
        <w:spacing w:line="240" w:lineRule="auto"/>
        <w:ind w:firstLine="567"/>
        <w:jc w:val="both"/>
      </w:pPr>
      <w:r>
        <w:rPr>
          <w:rFonts w:ascii="Times New Roman" w:hAnsi="Times New Roman" w:cs="Times New Roman"/>
          <w:b/>
          <w:bCs/>
          <w:sz w:val="28"/>
          <w:szCs w:val="28"/>
          <w:highlight w:val="white"/>
        </w:rPr>
        <w:t>8.5.</w:t>
      </w:r>
      <w:r>
        <w:rPr>
          <w:rFonts w:ascii="Times New Roman" w:hAnsi="Times New Roman" w:cs="Times New Roman"/>
          <w:sz w:val="28"/>
          <w:szCs w:val="28"/>
          <w:highlight w:val="white"/>
        </w:rPr>
        <w:t xml:space="preserve"> Суб'єкт господарювання після надання згоди на продаж майна може розсилати потенційним покупцям інформаційне повідомлення про продаж майна із запрошенням до участі в аукціоні.</w:t>
      </w:r>
    </w:p>
    <w:p w:rsidR="005105C9" w:rsidRDefault="005105C9" w:rsidP="005105C9">
      <w:pPr>
        <w:spacing w:line="240" w:lineRule="auto"/>
        <w:ind w:firstLine="567"/>
        <w:jc w:val="both"/>
      </w:pPr>
      <w:r>
        <w:rPr>
          <w:rFonts w:ascii="Times New Roman" w:hAnsi="Times New Roman" w:cs="Times New Roman"/>
          <w:b/>
          <w:bCs/>
          <w:sz w:val="28"/>
          <w:szCs w:val="28"/>
          <w:highlight w:val="white"/>
        </w:rPr>
        <w:t xml:space="preserve">8.6. </w:t>
      </w:r>
      <w:r>
        <w:rPr>
          <w:rFonts w:ascii="Times New Roman" w:hAnsi="Times New Roman" w:cs="Times New Roman"/>
          <w:sz w:val="28"/>
          <w:szCs w:val="28"/>
          <w:highlight w:val="white"/>
        </w:rPr>
        <w:t>Аукціон припиняється і об'єкт знімається з аукціону на вимогу будь-кого з його учасників, суб'єкта управління, якщо:</w:t>
      </w:r>
    </w:p>
    <w:p w:rsidR="005105C9" w:rsidRDefault="005105C9" w:rsidP="005105C9">
      <w:pPr>
        <w:numPr>
          <w:ilvl w:val="0"/>
          <w:numId w:val="3"/>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не виконано вимоги щодо змісту інформації, передбаченої пунктом 17 цього Положення, та строку її опублікування;</w:t>
      </w:r>
    </w:p>
    <w:p w:rsidR="005105C9" w:rsidRDefault="005105C9" w:rsidP="005105C9">
      <w:pPr>
        <w:numPr>
          <w:ilvl w:val="0"/>
          <w:numId w:val="3"/>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не надано в установленому порядку згоди на відчуження об'єкта продажу;</w:t>
      </w:r>
    </w:p>
    <w:p w:rsidR="005105C9" w:rsidRDefault="005105C9" w:rsidP="005105C9">
      <w:pPr>
        <w:numPr>
          <w:ilvl w:val="0"/>
          <w:numId w:val="3"/>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не виконано вимоги суб'єкта управління щодо способу відчуження майна, зміни початкової вартості.</w:t>
      </w:r>
    </w:p>
    <w:p w:rsidR="005105C9" w:rsidRDefault="005105C9" w:rsidP="005105C9">
      <w:pPr>
        <w:numPr>
          <w:ilvl w:val="0"/>
          <w:numId w:val="3"/>
        </w:numPr>
        <w:spacing w:line="240" w:lineRule="auto"/>
        <w:ind w:firstLine="567"/>
        <w:jc w:val="both"/>
        <w:rPr>
          <w:rFonts w:ascii="Times New Roman" w:hAnsi="Times New Roman" w:cs="Times New Roman"/>
          <w:sz w:val="28"/>
          <w:szCs w:val="28"/>
          <w:highlight w:val="white"/>
        </w:rPr>
      </w:pPr>
    </w:p>
    <w:p w:rsidR="005105C9" w:rsidRPr="007A07D7" w:rsidRDefault="005105C9" w:rsidP="005105C9">
      <w:pPr>
        <w:spacing w:line="240" w:lineRule="auto"/>
        <w:ind w:firstLine="567"/>
        <w:jc w:val="center"/>
        <w:rPr>
          <w:b/>
        </w:rPr>
      </w:pPr>
      <w:r w:rsidRPr="007A07D7">
        <w:rPr>
          <w:rFonts w:ascii="Times New Roman" w:hAnsi="Times New Roman" w:cs="Times New Roman"/>
          <w:b/>
          <w:sz w:val="28"/>
          <w:szCs w:val="28"/>
          <w:highlight w:val="white"/>
        </w:rPr>
        <w:t>9.У</w:t>
      </w:r>
      <w:r w:rsidRPr="007A07D7">
        <w:rPr>
          <w:rFonts w:ascii="Times New Roman" w:hAnsi="Times New Roman" w:cs="Times New Roman"/>
          <w:b/>
          <w:sz w:val="28"/>
          <w:szCs w:val="28"/>
        </w:rPr>
        <w:t>мови участі покупців  в аукціоні</w:t>
      </w:r>
    </w:p>
    <w:p w:rsidR="005105C9" w:rsidRDefault="005105C9" w:rsidP="005105C9">
      <w:pPr>
        <w:spacing w:line="240" w:lineRule="auto"/>
        <w:ind w:firstLine="567"/>
        <w:jc w:val="both"/>
      </w:pPr>
      <w:r>
        <w:rPr>
          <w:rFonts w:ascii="Times New Roman" w:hAnsi="Times New Roman" w:cs="Times New Roman"/>
          <w:b/>
          <w:bCs/>
          <w:sz w:val="28"/>
          <w:szCs w:val="28"/>
          <w:highlight w:val="white"/>
        </w:rPr>
        <w:t>9.1.</w:t>
      </w:r>
      <w:r>
        <w:rPr>
          <w:rFonts w:ascii="Times New Roman" w:hAnsi="Times New Roman" w:cs="Times New Roman"/>
          <w:sz w:val="28"/>
          <w:szCs w:val="28"/>
          <w:highlight w:val="white"/>
        </w:rPr>
        <w:t xml:space="preserve"> Аукціон проводиться за наявності не менш як двох учасників.</w:t>
      </w:r>
    </w:p>
    <w:p w:rsidR="005105C9" w:rsidRDefault="005105C9" w:rsidP="005105C9">
      <w:pPr>
        <w:spacing w:line="240" w:lineRule="auto"/>
        <w:ind w:firstLine="567"/>
        <w:jc w:val="both"/>
      </w:pPr>
      <w:r>
        <w:rPr>
          <w:rFonts w:ascii="Times New Roman" w:hAnsi="Times New Roman" w:cs="Times New Roman"/>
          <w:b/>
          <w:bCs/>
          <w:sz w:val="28"/>
          <w:szCs w:val="28"/>
          <w:highlight w:val="white"/>
        </w:rPr>
        <w:t>9.2.</w:t>
      </w:r>
      <w:r>
        <w:rPr>
          <w:rFonts w:ascii="Times New Roman" w:hAnsi="Times New Roman" w:cs="Times New Roman"/>
          <w:sz w:val="28"/>
          <w:szCs w:val="28"/>
          <w:highlight w:val="white"/>
        </w:rPr>
        <w:t xml:space="preserve"> Участь в аукціоні не можуть брати юридичні та фізичні особи, які не подали в установлений строк документів, необхідних для реєстрації як учасників, або перебувають у стані ліквідації (юридичні особи).</w:t>
      </w:r>
    </w:p>
    <w:p w:rsidR="005105C9" w:rsidRDefault="005105C9" w:rsidP="005105C9">
      <w:pPr>
        <w:spacing w:line="240" w:lineRule="auto"/>
        <w:ind w:firstLine="567"/>
        <w:jc w:val="both"/>
      </w:pPr>
    </w:p>
    <w:p w:rsidR="005105C9" w:rsidRPr="007A07D7" w:rsidRDefault="005105C9" w:rsidP="005105C9">
      <w:pPr>
        <w:spacing w:line="240" w:lineRule="auto"/>
        <w:ind w:firstLine="567"/>
        <w:jc w:val="center"/>
        <w:rPr>
          <w:rFonts w:ascii="Times New Roman" w:hAnsi="Times New Roman" w:cs="Times New Roman"/>
          <w:b/>
          <w:sz w:val="28"/>
          <w:szCs w:val="28"/>
          <w:highlight w:val="white"/>
        </w:rPr>
      </w:pPr>
      <w:r w:rsidRPr="007A07D7">
        <w:rPr>
          <w:rFonts w:ascii="Times New Roman" w:hAnsi="Times New Roman" w:cs="Times New Roman"/>
          <w:b/>
          <w:sz w:val="28"/>
          <w:szCs w:val="28"/>
          <w:highlight w:val="white"/>
        </w:rPr>
        <w:t>10. Проведення аукціону</w:t>
      </w:r>
    </w:p>
    <w:p w:rsidR="005105C9" w:rsidRPr="00E663BF" w:rsidRDefault="005105C9" w:rsidP="005105C9">
      <w:pPr>
        <w:spacing w:line="240" w:lineRule="auto"/>
        <w:ind w:firstLine="567"/>
        <w:jc w:val="both"/>
        <w:rPr>
          <w:rFonts w:ascii="Times New Roman" w:hAnsi="Times New Roman" w:cs="Times New Roman"/>
          <w:sz w:val="28"/>
          <w:szCs w:val="28"/>
          <w:highlight w:val="white"/>
        </w:rPr>
      </w:pPr>
      <w:r>
        <w:rPr>
          <w:rFonts w:ascii="Times New Roman" w:hAnsi="Times New Roman" w:cs="Times New Roman"/>
          <w:b/>
          <w:bCs/>
          <w:sz w:val="28"/>
          <w:szCs w:val="28"/>
          <w:highlight w:val="white"/>
        </w:rPr>
        <w:t>10.1.</w:t>
      </w:r>
      <w:r>
        <w:rPr>
          <w:rFonts w:ascii="Times New Roman" w:hAnsi="Times New Roman" w:cs="Times New Roman"/>
          <w:sz w:val="28"/>
          <w:szCs w:val="28"/>
          <w:highlight w:val="white"/>
        </w:rPr>
        <w:t xml:space="preserve"> Аукціон проводиться згідно «Порядку проведення  електронних аукціонів для продажу об</w:t>
      </w:r>
      <w:r w:rsidRPr="00E663BF">
        <w:rPr>
          <w:rFonts w:ascii="Times New Roman" w:hAnsi="Times New Roman" w:cs="Times New Roman"/>
          <w:sz w:val="28"/>
          <w:szCs w:val="28"/>
          <w:highlight w:val="white"/>
          <w:lang w:val="ru-RU"/>
        </w:rPr>
        <w:t>’</w:t>
      </w:r>
      <w:proofErr w:type="spellStart"/>
      <w:r>
        <w:rPr>
          <w:rFonts w:ascii="Times New Roman" w:hAnsi="Times New Roman" w:cs="Times New Roman"/>
          <w:sz w:val="28"/>
          <w:szCs w:val="28"/>
          <w:highlight w:val="white"/>
        </w:rPr>
        <w:t>єктів</w:t>
      </w:r>
      <w:proofErr w:type="spellEnd"/>
      <w:r>
        <w:rPr>
          <w:rFonts w:ascii="Times New Roman" w:hAnsi="Times New Roman" w:cs="Times New Roman"/>
          <w:sz w:val="28"/>
          <w:szCs w:val="28"/>
          <w:highlight w:val="white"/>
        </w:rPr>
        <w:t xml:space="preserve"> малої приватизації» затвердженого постановою КМУ  від 10.06.2018 року № 432.</w:t>
      </w:r>
    </w:p>
    <w:p w:rsidR="005105C9" w:rsidRDefault="005105C9" w:rsidP="005105C9">
      <w:pPr>
        <w:spacing w:line="240" w:lineRule="auto"/>
        <w:ind w:firstLine="567"/>
        <w:jc w:val="both"/>
      </w:pPr>
      <w:r>
        <w:rPr>
          <w:rFonts w:ascii="Times New Roman" w:hAnsi="Times New Roman" w:cs="Times New Roman"/>
          <w:sz w:val="28"/>
          <w:szCs w:val="28"/>
          <w:highlight w:val="white"/>
        </w:rPr>
        <w:t xml:space="preserve">    Продаж майна на аукціоні здійснюється організатором аукціону на підставі договору з суб'єктом господарювання. У договорі передбачаються:</w:t>
      </w:r>
    </w:p>
    <w:p w:rsidR="005105C9" w:rsidRDefault="005105C9" w:rsidP="005105C9">
      <w:pPr>
        <w:numPr>
          <w:ilvl w:val="0"/>
          <w:numId w:val="7"/>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строк проведення аукціону;</w:t>
      </w:r>
    </w:p>
    <w:p w:rsidR="005105C9" w:rsidRDefault="005105C9" w:rsidP="005105C9">
      <w:pPr>
        <w:numPr>
          <w:ilvl w:val="0"/>
          <w:numId w:val="7"/>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початкова вартість об'єкта продажу і порядок її зниження;</w:t>
      </w:r>
    </w:p>
    <w:p w:rsidR="005105C9" w:rsidRDefault="005105C9" w:rsidP="005105C9">
      <w:pPr>
        <w:numPr>
          <w:ilvl w:val="0"/>
          <w:numId w:val="7"/>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розмір і порядок виплати винагороди організатору аукціону;</w:t>
      </w:r>
    </w:p>
    <w:p w:rsidR="005105C9" w:rsidRDefault="005105C9" w:rsidP="005105C9">
      <w:pPr>
        <w:numPr>
          <w:ilvl w:val="0"/>
          <w:numId w:val="7"/>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взаємні зобов'язання, умови розірвання договору та відповідальність сторін;</w:t>
      </w:r>
    </w:p>
    <w:p w:rsidR="005105C9" w:rsidRDefault="005105C9" w:rsidP="005105C9">
      <w:pPr>
        <w:numPr>
          <w:ilvl w:val="0"/>
          <w:numId w:val="7"/>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інші умови.</w:t>
      </w:r>
    </w:p>
    <w:p w:rsidR="005105C9" w:rsidRDefault="005105C9" w:rsidP="005105C9">
      <w:pPr>
        <w:spacing w:line="240" w:lineRule="auto"/>
        <w:ind w:firstLine="567"/>
        <w:jc w:val="both"/>
      </w:pPr>
      <w:r>
        <w:rPr>
          <w:rFonts w:ascii="Times New Roman" w:hAnsi="Times New Roman" w:cs="Times New Roman"/>
          <w:b/>
          <w:bCs/>
          <w:sz w:val="28"/>
          <w:szCs w:val="28"/>
          <w:highlight w:val="white"/>
        </w:rPr>
        <w:t>10.2</w:t>
      </w:r>
      <w:r w:rsidRPr="004E6520">
        <w:rPr>
          <w:rFonts w:ascii="Times New Roman" w:hAnsi="Times New Roman" w:cs="Times New Roman"/>
          <w:b/>
          <w:bCs/>
          <w:sz w:val="28"/>
          <w:szCs w:val="28"/>
          <w:highlight w:val="white"/>
        </w:rPr>
        <w:t xml:space="preserve">. </w:t>
      </w:r>
      <w:r w:rsidRPr="007A07D7">
        <w:rPr>
          <w:rFonts w:ascii="Times New Roman" w:hAnsi="Times New Roman" w:cs="Times New Roman"/>
          <w:bCs/>
          <w:sz w:val="28"/>
          <w:szCs w:val="28"/>
          <w:highlight w:val="white"/>
        </w:rPr>
        <w:t>Під час аукціону ведеться протокол</w:t>
      </w:r>
      <w:r w:rsidRPr="007A07D7">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до якого заносяться початкова вартість продажу об'єкта, пропозиції учасників аукціону, відомості про учасників аукціону, результат торгів (ціна продажу, відомості про фізичну або юридичну особу, що одержала право на придбання об'єкта).</w:t>
      </w:r>
    </w:p>
    <w:p w:rsidR="005105C9" w:rsidRDefault="005105C9" w:rsidP="005105C9">
      <w:pPr>
        <w:spacing w:line="240" w:lineRule="auto"/>
        <w:ind w:firstLine="567"/>
        <w:jc w:val="both"/>
      </w:pPr>
      <w:r>
        <w:rPr>
          <w:rFonts w:ascii="Times New Roman" w:hAnsi="Times New Roman" w:cs="Times New Roman"/>
          <w:sz w:val="28"/>
          <w:szCs w:val="28"/>
          <w:highlight w:val="white"/>
        </w:rPr>
        <w:t xml:space="preserve">   Протокол підписується ліцитатором та покупцем (його представником).</w:t>
      </w:r>
    </w:p>
    <w:p w:rsidR="005105C9" w:rsidRDefault="005105C9" w:rsidP="005105C9">
      <w:pPr>
        <w:spacing w:line="240" w:lineRule="auto"/>
        <w:ind w:firstLine="567"/>
        <w:jc w:val="both"/>
      </w:pPr>
      <w:r>
        <w:rPr>
          <w:rFonts w:ascii="Times New Roman" w:hAnsi="Times New Roman" w:cs="Times New Roman"/>
          <w:sz w:val="28"/>
          <w:szCs w:val="28"/>
          <w:highlight w:val="white"/>
        </w:rPr>
        <w:t xml:space="preserve">   Організатор аукціону надсилає протягом трьох робочих днів після проведення аукціону протокол суб’єкту господарювання, на балансі якого перебуває майно.  </w:t>
      </w:r>
    </w:p>
    <w:p w:rsidR="005105C9" w:rsidRDefault="005105C9" w:rsidP="005105C9">
      <w:pPr>
        <w:spacing w:line="240" w:lineRule="auto"/>
        <w:ind w:firstLine="567"/>
        <w:jc w:val="both"/>
      </w:pPr>
      <w:r>
        <w:rPr>
          <w:rFonts w:ascii="Times New Roman" w:hAnsi="Times New Roman" w:cs="Times New Roman"/>
          <w:sz w:val="28"/>
          <w:szCs w:val="28"/>
          <w:highlight w:val="white"/>
        </w:rPr>
        <w:t xml:space="preserve">     Суб’єкт господарювання протягом 10 робочих днів з дати надходження протоколу затверджує його, в разі порушення порядку проведення аукціону надсилає обґрунтовану відмову в такому затвердженні. Копії затвердженого протоколу чи рішення про відмову в його затвердженні подаються переможцю та організаторові аукціону.</w:t>
      </w:r>
    </w:p>
    <w:p w:rsidR="005105C9" w:rsidRDefault="005105C9" w:rsidP="005105C9">
      <w:pPr>
        <w:spacing w:line="240" w:lineRule="auto"/>
        <w:ind w:firstLine="567"/>
        <w:jc w:val="both"/>
      </w:pPr>
      <w:r>
        <w:rPr>
          <w:rFonts w:ascii="Times New Roman" w:hAnsi="Times New Roman" w:cs="Times New Roman"/>
          <w:b/>
          <w:bCs/>
          <w:sz w:val="28"/>
          <w:szCs w:val="28"/>
          <w:highlight w:val="white"/>
        </w:rPr>
        <w:t>10.3.</w:t>
      </w:r>
      <w:r>
        <w:rPr>
          <w:rFonts w:ascii="Times New Roman" w:hAnsi="Times New Roman" w:cs="Times New Roman"/>
          <w:sz w:val="28"/>
          <w:szCs w:val="28"/>
          <w:highlight w:val="white"/>
        </w:rPr>
        <w:t xml:space="preserve"> Аукціон </w:t>
      </w:r>
      <w:r w:rsidRPr="007A07D7">
        <w:rPr>
          <w:rFonts w:ascii="Times New Roman" w:hAnsi="Times New Roman" w:cs="Times New Roman"/>
          <w:bCs/>
          <w:sz w:val="28"/>
          <w:szCs w:val="28"/>
          <w:highlight w:val="white"/>
        </w:rPr>
        <w:t>вважається таким, що не відбувся, у разі:</w:t>
      </w:r>
    </w:p>
    <w:p w:rsidR="005105C9" w:rsidRDefault="005105C9" w:rsidP="005105C9">
      <w:pPr>
        <w:numPr>
          <w:ilvl w:val="0"/>
          <w:numId w:val="4"/>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відсутності учасників або наявності тільки одного учасника;</w:t>
      </w:r>
    </w:p>
    <w:p w:rsidR="005105C9" w:rsidRDefault="005105C9" w:rsidP="005105C9">
      <w:pPr>
        <w:numPr>
          <w:ilvl w:val="0"/>
          <w:numId w:val="4"/>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несплати переможцем аукціону належної суми у повному обсязі на умовах, визначених у договорі купівлі-продажу;</w:t>
      </w:r>
    </w:p>
    <w:p w:rsidR="005105C9" w:rsidRDefault="005105C9" w:rsidP="005105C9">
      <w:pPr>
        <w:numPr>
          <w:ilvl w:val="0"/>
          <w:numId w:val="4"/>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порушення умов проведення аукціону відповідно до пункту 22 цього Положення;</w:t>
      </w:r>
    </w:p>
    <w:p w:rsidR="005105C9" w:rsidRDefault="005105C9" w:rsidP="005105C9">
      <w:pPr>
        <w:numPr>
          <w:ilvl w:val="0"/>
          <w:numId w:val="4"/>
        </w:num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коли після оголошення початкової вартості продажу учасники не висловлюють бажання придбати об'єкт за оголошеною початковою вартістю.</w:t>
      </w:r>
    </w:p>
    <w:p w:rsidR="005105C9" w:rsidRDefault="005105C9" w:rsidP="005105C9">
      <w:pPr>
        <w:spacing w:line="240" w:lineRule="auto"/>
        <w:ind w:firstLine="567"/>
        <w:jc w:val="both"/>
      </w:pPr>
    </w:p>
    <w:p w:rsidR="005105C9" w:rsidRDefault="005105C9" w:rsidP="005105C9">
      <w:pPr>
        <w:spacing w:line="240" w:lineRule="auto"/>
        <w:ind w:firstLine="567"/>
        <w:jc w:val="center"/>
      </w:pPr>
      <w:r>
        <w:rPr>
          <w:rFonts w:ascii="Times New Roman" w:hAnsi="Times New Roman" w:cs="Times New Roman"/>
          <w:b/>
          <w:bCs/>
          <w:sz w:val="28"/>
          <w:szCs w:val="28"/>
          <w:highlight w:val="white"/>
        </w:rPr>
        <w:t>11. Р</w:t>
      </w:r>
      <w:r>
        <w:rPr>
          <w:rFonts w:ascii="Times New Roman" w:hAnsi="Times New Roman" w:cs="Times New Roman"/>
          <w:b/>
          <w:bCs/>
          <w:sz w:val="28"/>
          <w:szCs w:val="28"/>
        </w:rPr>
        <w:t>озрахунки за придбане майно</w:t>
      </w:r>
    </w:p>
    <w:p w:rsidR="005105C9" w:rsidRDefault="005105C9" w:rsidP="005105C9">
      <w:pPr>
        <w:spacing w:line="240" w:lineRule="auto"/>
        <w:ind w:firstLine="567"/>
        <w:jc w:val="both"/>
      </w:pPr>
      <w:r>
        <w:rPr>
          <w:rFonts w:ascii="Times New Roman" w:hAnsi="Times New Roman" w:cs="Times New Roman"/>
          <w:b/>
          <w:bCs/>
          <w:sz w:val="28"/>
          <w:szCs w:val="28"/>
          <w:highlight w:val="white"/>
        </w:rPr>
        <w:t>11.1.</w:t>
      </w:r>
      <w:r>
        <w:rPr>
          <w:rFonts w:ascii="Times New Roman" w:hAnsi="Times New Roman" w:cs="Times New Roman"/>
          <w:sz w:val="28"/>
          <w:szCs w:val="28"/>
          <w:highlight w:val="white"/>
        </w:rPr>
        <w:t xml:space="preserve"> Керівник суб'єкта господарювання, на балансі якого перебуває об'єкт продажу, забезпечує збереження зазначеного майна до набуття покупцем права власності на придбаний об'єкт.</w:t>
      </w:r>
    </w:p>
    <w:p w:rsidR="005105C9" w:rsidRDefault="005105C9" w:rsidP="005105C9">
      <w:pPr>
        <w:spacing w:line="240" w:lineRule="auto"/>
        <w:ind w:firstLine="567"/>
        <w:jc w:val="both"/>
      </w:pPr>
      <w:r>
        <w:rPr>
          <w:rFonts w:ascii="Times New Roman" w:hAnsi="Times New Roman" w:cs="Times New Roman"/>
          <w:b/>
          <w:bCs/>
          <w:sz w:val="28"/>
          <w:szCs w:val="28"/>
          <w:highlight w:val="white"/>
        </w:rPr>
        <w:t>11.2.</w:t>
      </w:r>
      <w:r>
        <w:rPr>
          <w:rFonts w:ascii="Times New Roman" w:hAnsi="Times New Roman" w:cs="Times New Roman"/>
          <w:sz w:val="28"/>
          <w:szCs w:val="28"/>
          <w:highlight w:val="white"/>
        </w:rPr>
        <w:t xml:space="preserve"> Затверджений протокол є підставою для укладення протягом 30 днів договору купівлі-продажу між переможцем аукціону та суб'єктом господарювання. У договорі зазначаються:</w:t>
      </w:r>
    </w:p>
    <w:p w:rsidR="005105C9" w:rsidRDefault="005105C9" w:rsidP="005105C9">
      <w:pPr>
        <w:spacing w:line="240" w:lineRule="auto"/>
        <w:ind w:firstLine="567"/>
        <w:jc w:val="both"/>
      </w:pPr>
      <w:r>
        <w:rPr>
          <w:rFonts w:ascii="Times New Roman" w:hAnsi="Times New Roman" w:cs="Times New Roman"/>
          <w:sz w:val="28"/>
          <w:szCs w:val="28"/>
          <w:highlight w:val="white"/>
        </w:rPr>
        <w:t>1) відомості про суб'єкта господарювання та покупця;</w:t>
      </w:r>
    </w:p>
    <w:p w:rsidR="005105C9" w:rsidRDefault="005105C9" w:rsidP="005105C9">
      <w:pPr>
        <w:spacing w:line="240" w:lineRule="auto"/>
        <w:ind w:firstLine="567"/>
        <w:jc w:val="both"/>
      </w:pPr>
      <w:r>
        <w:rPr>
          <w:rFonts w:ascii="Times New Roman" w:hAnsi="Times New Roman" w:cs="Times New Roman"/>
          <w:sz w:val="28"/>
          <w:szCs w:val="28"/>
          <w:highlight w:val="white"/>
        </w:rPr>
        <w:t>2) найменування об'єкта і його технічна характеристика;</w:t>
      </w:r>
    </w:p>
    <w:p w:rsidR="005105C9" w:rsidRDefault="005105C9" w:rsidP="005105C9">
      <w:pPr>
        <w:spacing w:line="240" w:lineRule="auto"/>
        <w:ind w:firstLine="567"/>
        <w:jc w:val="both"/>
      </w:pPr>
      <w:r>
        <w:rPr>
          <w:rFonts w:ascii="Times New Roman" w:hAnsi="Times New Roman" w:cs="Times New Roman"/>
          <w:sz w:val="28"/>
          <w:szCs w:val="28"/>
          <w:highlight w:val="white"/>
        </w:rPr>
        <w:t>3) ціна продажу об'єкта на аукціоні;</w:t>
      </w:r>
    </w:p>
    <w:p w:rsidR="005105C9" w:rsidRDefault="005105C9" w:rsidP="005105C9">
      <w:pPr>
        <w:spacing w:line="240" w:lineRule="auto"/>
        <w:ind w:firstLine="567"/>
        <w:jc w:val="both"/>
      </w:pPr>
      <w:r>
        <w:rPr>
          <w:rFonts w:ascii="Times New Roman" w:hAnsi="Times New Roman" w:cs="Times New Roman"/>
          <w:sz w:val="28"/>
          <w:szCs w:val="28"/>
          <w:highlight w:val="white"/>
        </w:rPr>
        <w:t>4) взаємні зобов'язання суб'єкта господарювання і покупця;</w:t>
      </w:r>
    </w:p>
    <w:p w:rsidR="005105C9" w:rsidRDefault="005105C9" w:rsidP="005105C9">
      <w:pPr>
        <w:spacing w:line="240" w:lineRule="auto"/>
        <w:ind w:firstLine="567"/>
        <w:jc w:val="both"/>
      </w:pPr>
      <w:r>
        <w:rPr>
          <w:rFonts w:ascii="Times New Roman" w:hAnsi="Times New Roman" w:cs="Times New Roman"/>
          <w:sz w:val="28"/>
          <w:szCs w:val="28"/>
          <w:highlight w:val="white"/>
        </w:rPr>
        <w:t>5) момент передачі об'єкта продажу покупцю (після сплати коштів у повному обсязі за придбане майно);</w:t>
      </w:r>
    </w:p>
    <w:p w:rsidR="005105C9" w:rsidRDefault="005105C9" w:rsidP="005105C9">
      <w:pPr>
        <w:spacing w:line="240" w:lineRule="auto"/>
        <w:ind w:firstLine="567"/>
        <w:jc w:val="both"/>
      </w:pPr>
      <w:r>
        <w:rPr>
          <w:rFonts w:ascii="Times New Roman" w:hAnsi="Times New Roman" w:cs="Times New Roman"/>
          <w:sz w:val="28"/>
          <w:szCs w:val="28"/>
          <w:highlight w:val="white"/>
        </w:rPr>
        <w:t>6) номери поточних рахунків;</w:t>
      </w:r>
    </w:p>
    <w:p w:rsidR="005105C9" w:rsidRDefault="005105C9" w:rsidP="005105C9">
      <w:pPr>
        <w:spacing w:line="240" w:lineRule="auto"/>
        <w:ind w:firstLine="567"/>
        <w:jc w:val="both"/>
      </w:pPr>
      <w:r>
        <w:rPr>
          <w:rFonts w:ascii="Times New Roman" w:hAnsi="Times New Roman" w:cs="Times New Roman"/>
          <w:sz w:val="28"/>
          <w:szCs w:val="28"/>
          <w:highlight w:val="white"/>
        </w:rPr>
        <w:t>7) найменування і адреси банківських установ;</w:t>
      </w:r>
    </w:p>
    <w:p w:rsidR="005105C9" w:rsidRDefault="005105C9" w:rsidP="005105C9">
      <w:pPr>
        <w:spacing w:line="240" w:lineRule="auto"/>
        <w:ind w:firstLine="567"/>
        <w:jc w:val="both"/>
      </w:pPr>
      <w:r>
        <w:rPr>
          <w:rFonts w:ascii="Times New Roman" w:hAnsi="Times New Roman" w:cs="Times New Roman"/>
          <w:sz w:val="28"/>
          <w:szCs w:val="28"/>
          <w:highlight w:val="white"/>
        </w:rPr>
        <w:t>8) порядок розрахунків за придбане майно;</w:t>
      </w:r>
    </w:p>
    <w:p w:rsidR="005105C9" w:rsidRDefault="005105C9" w:rsidP="005105C9">
      <w:pPr>
        <w:spacing w:line="240" w:lineRule="auto"/>
        <w:ind w:firstLine="567"/>
        <w:jc w:val="both"/>
      </w:pPr>
      <w:r>
        <w:rPr>
          <w:rFonts w:ascii="Times New Roman" w:hAnsi="Times New Roman" w:cs="Times New Roman"/>
          <w:sz w:val="28"/>
          <w:szCs w:val="28"/>
          <w:highlight w:val="white"/>
        </w:rPr>
        <w:t>9) кадастровий номер та розмір земельної ділянки, право на яку переходить у зв’язку з набуттям права власності на майно (для нерухомого майна);</w:t>
      </w:r>
    </w:p>
    <w:p w:rsidR="005105C9" w:rsidRDefault="005105C9" w:rsidP="005105C9">
      <w:pPr>
        <w:spacing w:line="240" w:lineRule="auto"/>
        <w:ind w:firstLine="567"/>
        <w:jc w:val="both"/>
      </w:pPr>
      <w:r>
        <w:rPr>
          <w:rFonts w:ascii="Times New Roman" w:hAnsi="Times New Roman" w:cs="Times New Roman"/>
          <w:sz w:val="28"/>
          <w:szCs w:val="28"/>
          <w:highlight w:val="white"/>
        </w:rPr>
        <w:t>10) інші умови, передбачені законодавством.</w:t>
      </w:r>
    </w:p>
    <w:p w:rsidR="005105C9" w:rsidRDefault="005105C9" w:rsidP="005105C9">
      <w:pPr>
        <w:spacing w:line="240" w:lineRule="auto"/>
        <w:ind w:firstLine="567"/>
        <w:jc w:val="both"/>
      </w:pPr>
      <w:r>
        <w:rPr>
          <w:rFonts w:ascii="Times New Roman" w:hAnsi="Times New Roman" w:cs="Times New Roman"/>
          <w:sz w:val="28"/>
          <w:szCs w:val="28"/>
          <w:highlight w:val="white"/>
        </w:rPr>
        <w:t>До договору купівлі-продажу додається затверджений протокол аукціону.</w:t>
      </w:r>
    </w:p>
    <w:p w:rsidR="005105C9" w:rsidRDefault="005105C9" w:rsidP="005105C9">
      <w:pPr>
        <w:spacing w:line="240" w:lineRule="auto"/>
        <w:ind w:firstLine="567"/>
        <w:jc w:val="both"/>
      </w:pPr>
      <w:r>
        <w:rPr>
          <w:rFonts w:ascii="Times New Roman" w:hAnsi="Times New Roman" w:cs="Times New Roman"/>
          <w:b/>
          <w:bCs/>
          <w:sz w:val="28"/>
          <w:szCs w:val="28"/>
          <w:highlight w:val="white"/>
        </w:rPr>
        <w:t>11.3.</w:t>
      </w:r>
      <w:r>
        <w:rPr>
          <w:rFonts w:ascii="Times New Roman" w:hAnsi="Times New Roman" w:cs="Times New Roman"/>
          <w:sz w:val="28"/>
          <w:szCs w:val="28"/>
          <w:highlight w:val="white"/>
        </w:rPr>
        <w:t xml:space="preserve"> Договір купівлі-продажу є підставою для внесення коштів до банківської установи як оплати за придбане майно.</w:t>
      </w:r>
    </w:p>
    <w:p w:rsidR="005105C9" w:rsidRDefault="005105C9" w:rsidP="005105C9">
      <w:pPr>
        <w:spacing w:line="240" w:lineRule="auto"/>
        <w:ind w:firstLine="567"/>
        <w:jc w:val="both"/>
      </w:pPr>
      <w:r>
        <w:rPr>
          <w:rFonts w:ascii="Times New Roman" w:hAnsi="Times New Roman" w:cs="Times New Roman"/>
          <w:sz w:val="28"/>
          <w:szCs w:val="28"/>
          <w:highlight w:val="white"/>
        </w:rPr>
        <w:t xml:space="preserve">  Покупець зобов'язаний оплатити придбане майно протягом 30 календарних днів з дати підписання договору купівлі-продажу. Строк оплати може бути продовжено суб'єктом господарювання ще на 30 календарних днів за умови сплати не менш як 50 відсотків ціни продажу об'єкта.</w:t>
      </w:r>
    </w:p>
    <w:p w:rsidR="005105C9" w:rsidRDefault="005105C9" w:rsidP="005105C9">
      <w:pPr>
        <w:spacing w:line="240" w:lineRule="auto"/>
        <w:ind w:firstLine="567"/>
        <w:jc w:val="both"/>
      </w:pPr>
      <w:r>
        <w:rPr>
          <w:rFonts w:ascii="Times New Roman" w:hAnsi="Times New Roman" w:cs="Times New Roman"/>
          <w:sz w:val="28"/>
          <w:szCs w:val="28"/>
          <w:highlight w:val="white"/>
        </w:rPr>
        <w:t xml:space="preserve">   Суб'єкт господарювання здійснює у встановленому порядку передачу майна покупцю тільки після сплати ним коштів у повному обсязі за придбане майно шляхом укладення акта приймання-передачі.</w:t>
      </w:r>
    </w:p>
    <w:p w:rsidR="005105C9" w:rsidRDefault="005105C9" w:rsidP="005105C9">
      <w:pPr>
        <w:spacing w:line="240" w:lineRule="auto"/>
        <w:ind w:firstLine="567"/>
        <w:jc w:val="both"/>
      </w:pPr>
      <w:r>
        <w:rPr>
          <w:rFonts w:ascii="Times New Roman" w:hAnsi="Times New Roman" w:cs="Times New Roman"/>
          <w:sz w:val="28"/>
          <w:szCs w:val="28"/>
          <w:highlight w:val="white"/>
        </w:rPr>
        <w:t xml:space="preserve">  Суб'єкт господарювання у 10-денний строк після передачі майна подає суб'єкту управління відомості про факт передачі.</w:t>
      </w:r>
    </w:p>
    <w:p w:rsidR="005105C9" w:rsidRPr="007E4723" w:rsidRDefault="005105C9" w:rsidP="005105C9">
      <w:pPr>
        <w:spacing w:line="240" w:lineRule="auto"/>
        <w:ind w:firstLine="567"/>
        <w:jc w:val="both"/>
      </w:pPr>
      <w:r w:rsidRPr="007A07D7">
        <w:rPr>
          <w:rFonts w:ascii="Times New Roman" w:hAnsi="Times New Roman" w:cs="Times New Roman"/>
          <w:b/>
          <w:sz w:val="28"/>
          <w:szCs w:val="28"/>
          <w:highlight w:val="white"/>
        </w:rPr>
        <w:t>11.4.</w:t>
      </w:r>
      <w:r w:rsidRPr="007E4723">
        <w:rPr>
          <w:rFonts w:ascii="Times New Roman" w:hAnsi="Times New Roman" w:cs="Times New Roman"/>
          <w:sz w:val="28"/>
          <w:szCs w:val="28"/>
          <w:highlight w:val="white"/>
        </w:rPr>
        <w:t xml:space="preserve"> У разі коли майно не продано, суб'єкт господарювання, на балансі якого перебуває об'єкт продажу, може прийняти рішення про повторний його продаж.</w:t>
      </w:r>
    </w:p>
    <w:p w:rsidR="005105C9" w:rsidRPr="007E4723" w:rsidRDefault="005105C9" w:rsidP="005105C9">
      <w:pPr>
        <w:spacing w:line="240" w:lineRule="auto"/>
        <w:ind w:firstLine="567"/>
        <w:jc w:val="both"/>
      </w:pPr>
      <w:r w:rsidRPr="007E4723">
        <w:rPr>
          <w:rFonts w:ascii="Times New Roman" w:hAnsi="Times New Roman" w:cs="Times New Roman"/>
          <w:sz w:val="28"/>
          <w:szCs w:val="28"/>
          <w:highlight w:val="white"/>
        </w:rPr>
        <w:t>У разі повторного проведення аукціону можлива зміна умов продажу, включаючи початкову вартість. У цьому разі початкову вартість продажу може бути зменшено не більш як на 30 відсотків за погодженням із суб'єктом управління.</w:t>
      </w:r>
    </w:p>
    <w:p w:rsidR="005105C9" w:rsidRDefault="005105C9" w:rsidP="005105C9">
      <w:pPr>
        <w:spacing w:line="240" w:lineRule="auto"/>
        <w:ind w:firstLine="567"/>
        <w:jc w:val="both"/>
      </w:pPr>
      <w:r>
        <w:rPr>
          <w:rFonts w:ascii="Times New Roman" w:hAnsi="Times New Roman" w:cs="Times New Roman"/>
          <w:sz w:val="28"/>
          <w:szCs w:val="28"/>
          <w:highlight w:val="white"/>
        </w:rPr>
        <w:lastRenderedPageBreak/>
        <w:t xml:space="preserve">  Повторний аукціон проводиться відповідно до цього Положення. У повторному аукціоні не може брати участь переможець попереднього аукціону, якщо ним не виконані умови договору купівлі-продажу.</w:t>
      </w:r>
    </w:p>
    <w:p w:rsidR="005105C9" w:rsidRDefault="005105C9" w:rsidP="005105C9">
      <w:pPr>
        <w:spacing w:line="240" w:lineRule="auto"/>
        <w:ind w:firstLine="567"/>
        <w:jc w:val="both"/>
      </w:pPr>
    </w:p>
    <w:p w:rsidR="005105C9" w:rsidRDefault="005105C9" w:rsidP="005105C9">
      <w:pPr>
        <w:spacing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highlight w:val="white"/>
        </w:rPr>
        <w:t>12. П</w:t>
      </w:r>
      <w:r>
        <w:rPr>
          <w:rFonts w:ascii="Times New Roman" w:hAnsi="Times New Roman" w:cs="Times New Roman"/>
          <w:b/>
          <w:bCs/>
          <w:sz w:val="28"/>
          <w:szCs w:val="28"/>
        </w:rPr>
        <w:t>рикінцеві положення.</w:t>
      </w:r>
    </w:p>
    <w:p w:rsidR="005105C9" w:rsidRDefault="005105C9" w:rsidP="005105C9">
      <w:pPr>
        <w:spacing w:line="240" w:lineRule="auto"/>
        <w:ind w:firstLine="567"/>
        <w:jc w:val="both"/>
      </w:pPr>
      <w:r w:rsidRPr="007A07D7">
        <w:rPr>
          <w:rFonts w:ascii="Times New Roman" w:hAnsi="Times New Roman" w:cs="Times New Roman"/>
          <w:b/>
          <w:sz w:val="28"/>
          <w:szCs w:val="28"/>
          <w:highlight w:val="white"/>
        </w:rPr>
        <w:t>12.1.</w:t>
      </w:r>
      <w:r>
        <w:rPr>
          <w:rFonts w:ascii="Times New Roman" w:hAnsi="Times New Roman" w:cs="Times New Roman"/>
          <w:sz w:val="28"/>
          <w:szCs w:val="28"/>
          <w:highlight w:val="white"/>
        </w:rPr>
        <w:t xml:space="preserve"> Керівник суб'єкта господарювання забезпечує згідно із законодавством цільове використання коштів, отриманих від реалізації майна, подання суб'єкту управління достовірної інформації, передбаченої цим Положенням.</w:t>
      </w:r>
    </w:p>
    <w:p w:rsidR="005105C9" w:rsidRDefault="005105C9" w:rsidP="005105C9">
      <w:pPr>
        <w:spacing w:line="240" w:lineRule="auto"/>
        <w:ind w:firstLine="567"/>
        <w:jc w:val="both"/>
      </w:pPr>
      <w:r>
        <w:rPr>
          <w:rFonts w:ascii="Times New Roman" w:hAnsi="Times New Roman" w:cs="Times New Roman"/>
          <w:b/>
          <w:bCs/>
          <w:sz w:val="28"/>
          <w:szCs w:val="28"/>
          <w:highlight w:val="white"/>
        </w:rPr>
        <w:t>12.2.</w:t>
      </w:r>
      <w:r>
        <w:rPr>
          <w:rFonts w:ascii="Times New Roman" w:hAnsi="Times New Roman" w:cs="Times New Roman"/>
          <w:sz w:val="28"/>
          <w:szCs w:val="28"/>
          <w:highlight w:val="white"/>
        </w:rPr>
        <w:t xml:space="preserve"> Суб'єкти управління забезпечують у межах своїх повноважень та відповідно до законодавства здійснення контролю за використанням коштів, що надійшли від продажу майна, та за дотриманням порядку відчуження майна.</w:t>
      </w:r>
    </w:p>
    <w:p w:rsidR="005105C9" w:rsidRDefault="005105C9" w:rsidP="005105C9">
      <w:pPr>
        <w:spacing w:line="240" w:lineRule="auto"/>
        <w:ind w:firstLine="567"/>
        <w:jc w:val="both"/>
      </w:pPr>
      <w:r>
        <w:rPr>
          <w:rFonts w:ascii="Times New Roman" w:hAnsi="Times New Roman" w:cs="Times New Roman"/>
          <w:b/>
          <w:bCs/>
          <w:sz w:val="28"/>
          <w:szCs w:val="28"/>
          <w:highlight w:val="white"/>
        </w:rPr>
        <w:t xml:space="preserve">12.3. </w:t>
      </w:r>
      <w:r>
        <w:rPr>
          <w:rFonts w:ascii="Times New Roman" w:hAnsi="Times New Roman" w:cs="Times New Roman"/>
          <w:sz w:val="28"/>
          <w:szCs w:val="28"/>
          <w:highlight w:val="white"/>
        </w:rPr>
        <w:t>Рішення про надання згоди суб'єкта управління на відчуження майна дійсне до закінчення строку дії погодженого висновку про вартість такого майна.</w:t>
      </w:r>
    </w:p>
    <w:p w:rsidR="005105C9" w:rsidRDefault="005105C9" w:rsidP="005105C9">
      <w:pPr>
        <w:spacing w:line="240" w:lineRule="auto"/>
        <w:ind w:firstLine="567"/>
        <w:jc w:val="both"/>
      </w:pPr>
      <w:r>
        <w:rPr>
          <w:rFonts w:ascii="Times New Roman" w:hAnsi="Times New Roman" w:cs="Times New Roman"/>
          <w:b/>
          <w:bCs/>
          <w:sz w:val="28"/>
          <w:szCs w:val="28"/>
          <w:highlight w:val="white"/>
        </w:rPr>
        <w:t>12.4.</w:t>
      </w:r>
      <w:r>
        <w:rPr>
          <w:rFonts w:ascii="Times New Roman" w:hAnsi="Times New Roman" w:cs="Times New Roman"/>
          <w:sz w:val="28"/>
          <w:szCs w:val="28"/>
          <w:highlight w:val="white"/>
        </w:rPr>
        <w:t xml:space="preserve"> Спори, що виникають у процесі відчуження майна відповідно до цього Положення, розв'язуються у порядку, передбаченому законодавством.</w:t>
      </w:r>
    </w:p>
    <w:p w:rsidR="005105C9" w:rsidRDefault="005105C9" w:rsidP="005105C9">
      <w:pPr>
        <w:spacing w:line="240" w:lineRule="auto"/>
        <w:jc w:val="both"/>
        <w:rPr>
          <w:rFonts w:ascii="Times New Roman" w:hAnsi="Times New Roman" w:cs="Times New Roman"/>
          <w:sz w:val="28"/>
          <w:szCs w:val="28"/>
        </w:rPr>
      </w:pPr>
      <w:r>
        <w:rPr>
          <w:rFonts w:ascii="Times New Roman" w:hAnsi="Times New Roman" w:cs="Times New Roman"/>
          <w:sz w:val="28"/>
          <w:szCs w:val="28"/>
          <w:highlight w:val="white"/>
        </w:rPr>
        <w:t xml:space="preserve"> </w:t>
      </w:r>
    </w:p>
    <w:p w:rsidR="005105C9" w:rsidRDefault="005105C9" w:rsidP="005105C9">
      <w:pPr>
        <w:spacing w:line="240" w:lineRule="auto"/>
        <w:jc w:val="both"/>
        <w:rPr>
          <w:rFonts w:ascii="Times New Roman" w:hAnsi="Times New Roman" w:cs="Times New Roman"/>
          <w:sz w:val="28"/>
          <w:szCs w:val="28"/>
        </w:rPr>
      </w:pPr>
    </w:p>
    <w:p w:rsidR="005105C9" w:rsidRPr="00D4312F" w:rsidRDefault="005105C9" w:rsidP="005105C9">
      <w:pPr>
        <w:spacing w:line="240" w:lineRule="auto"/>
        <w:jc w:val="both"/>
        <w:rPr>
          <w:lang w:val="ru-RU"/>
        </w:rPr>
      </w:pPr>
      <w:r>
        <w:rPr>
          <w:rFonts w:ascii="Times New Roman" w:hAnsi="Times New Roman" w:cs="Times New Roman"/>
          <w:sz w:val="28"/>
          <w:szCs w:val="28"/>
        </w:rPr>
        <w:t>Секретар ради                                                                                   Ірина ШАК</w:t>
      </w:r>
    </w:p>
    <w:p w:rsidR="005105C9" w:rsidRPr="00D4312F" w:rsidRDefault="005105C9" w:rsidP="005105C9">
      <w:pPr>
        <w:spacing w:line="240" w:lineRule="auto"/>
        <w:rPr>
          <w:lang w:val="ru-RU"/>
        </w:rPr>
      </w:pPr>
    </w:p>
    <w:p w:rsidR="005105C9" w:rsidRDefault="005105C9" w:rsidP="005105C9">
      <w:pPr>
        <w:spacing w:line="240" w:lineRule="auto"/>
        <w:jc w:val="right"/>
      </w:pPr>
    </w:p>
    <w:p w:rsidR="005105C9" w:rsidRDefault="005105C9" w:rsidP="005105C9">
      <w:pPr>
        <w:spacing w:line="240" w:lineRule="auto"/>
        <w:jc w:val="right"/>
      </w:pPr>
    </w:p>
    <w:p w:rsidR="005105C9" w:rsidRDefault="005105C9" w:rsidP="005105C9">
      <w:pPr>
        <w:spacing w:line="240" w:lineRule="auto"/>
        <w:jc w:val="right"/>
      </w:pPr>
    </w:p>
    <w:p w:rsidR="005105C9" w:rsidRDefault="005105C9" w:rsidP="005105C9">
      <w:pPr>
        <w:spacing w:line="240" w:lineRule="auto"/>
        <w:jc w:val="right"/>
      </w:pPr>
    </w:p>
    <w:p w:rsidR="005105C9" w:rsidRDefault="005105C9" w:rsidP="005105C9">
      <w:pPr>
        <w:spacing w:line="240" w:lineRule="auto"/>
        <w:jc w:val="center"/>
        <w:rPr>
          <w:rFonts w:ascii="Times New Roman" w:hAnsi="Times New Roman" w:cs="Times New Roman"/>
          <w:b/>
          <w:bCs/>
          <w:sz w:val="28"/>
          <w:szCs w:val="28"/>
          <w:highlight w:val="white"/>
        </w:rPr>
      </w:pPr>
    </w:p>
    <w:p w:rsidR="005105C9" w:rsidRDefault="005105C9" w:rsidP="005105C9">
      <w:pPr>
        <w:spacing w:line="240" w:lineRule="auto"/>
        <w:jc w:val="center"/>
        <w:rPr>
          <w:rFonts w:ascii="Times New Roman" w:hAnsi="Times New Roman" w:cs="Times New Roman"/>
          <w:b/>
          <w:bCs/>
          <w:sz w:val="28"/>
          <w:szCs w:val="28"/>
          <w:highlight w:val="white"/>
        </w:rPr>
      </w:pPr>
    </w:p>
    <w:p w:rsidR="005105C9" w:rsidRDefault="005105C9" w:rsidP="005105C9">
      <w:pPr>
        <w:spacing w:line="240" w:lineRule="auto"/>
        <w:jc w:val="center"/>
        <w:rPr>
          <w:rFonts w:ascii="Times New Roman" w:hAnsi="Times New Roman" w:cs="Times New Roman"/>
          <w:b/>
          <w:bCs/>
          <w:sz w:val="28"/>
          <w:szCs w:val="28"/>
          <w:highlight w:val="white"/>
        </w:rPr>
      </w:pPr>
    </w:p>
    <w:p w:rsidR="005105C9" w:rsidRDefault="005105C9" w:rsidP="005105C9">
      <w:pPr>
        <w:spacing w:line="240" w:lineRule="auto"/>
        <w:jc w:val="center"/>
        <w:rPr>
          <w:rFonts w:ascii="Times New Roman" w:hAnsi="Times New Roman" w:cs="Times New Roman"/>
          <w:b/>
          <w:bCs/>
          <w:sz w:val="28"/>
          <w:szCs w:val="28"/>
          <w:highlight w:val="white"/>
        </w:rPr>
      </w:pPr>
    </w:p>
    <w:p w:rsidR="005105C9" w:rsidRDefault="005105C9" w:rsidP="005105C9">
      <w:pPr>
        <w:spacing w:line="240" w:lineRule="auto"/>
        <w:jc w:val="center"/>
        <w:rPr>
          <w:rFonts w:ascii="Times New Roman" w:hAnsi="Times New Roman" w:cs="Times New Roman"/>
          <w:b/>
          <w:bCs/>
          <w:sz w:val="28"/>
          <w:szCs w:val="28"/>
          <w:highlight w:val="white"/>
        </w:rPr>
      </w:pPr>
    </w:p>
    <w:p w:rsidR="005105C9" w:rsidRDefault="005105C9" w:rsidP="005105C9">
      <w:pPr>
        <w:spacing w:line="240" w:lineRule="auto"/>
        <w:jc w:val="center"/>
        <w:rPr>
          <w:rFonts w:ascii="Times New Roman" w:hAnsi="Times New Roman" w:cs="Times New Roman"/>
          <w:b/>
          <w:bCs/>
          <w:sz w:val="28"/>
          <w:szCs w:val="28"/>
          <w:highlight w:val="white"/>
        </w:rPr>
      </w:pPr>
    </w:p>
    <w:p w:rsidR="005105C9" w:rsidRDefault="005105C9" w:rsidP="005105C9">
      <w:pPr>
        <w:spacing w:line="240" w:lineRule="auto"/>
        <w:jc w:val="center"/>
        <w:rPr>
          <w:rFonts w:ascii="Times New Roman" w:hAnsi="Times New Roman" w:cs="Times New Roman"/>
          <w:b/>
          <w:bCs/>
          <w:sz w:val="28"/>
          <w:szCs w:val="28"/>
          <w:highlight w:val="white"/>
        </w:rPr>
      </w:pPr>
    </w:p>
    <w:p w:rsidR="005105C9" w:rsidRDefault="005105C9" w:rsidP="005105C9">
      <w:pPr>
        <w:spacing w:line="240" w:lineRule="auto"/>
        <w:jc w:val="center"/>
        <w:rPr>
          <w:rFonts w:ascii="Times New Roman" w:hAnsi="Times New Roman" w:cs="Times New Roman"/>
          <w:b/>
          <w:bCs/>
          <w:sz w:val="28"/>
          <w:szCs w:val="28"/>
          <w:highlight w:val="white"/>
        </w:rPr>
      </w:pPr>
    </w:p>
    <w:p w:rsidR="005105C9" w:rsidRDefault="005105C9" w:rsidP="005105C9">
      <w:pPr>
        <w:spacing w:line="240" w:lineRule="auto"/>
        <w:jc w:val="center"/>
        <w:rPr>
          <w:rFonts w:ascii="Times New Roman" w:hAnsi="Times New Roman" w:cs="Times New Roman"/>
          <w:b/>
          <w:bCs/>
          <w:sz w:val="28"/>
          <w:szCs w:val="28"/>
          <w:highlight w:val="white"/>
        </w:rPr>
      </w:pPr>
    </w:p>
    <w:p w:rsidR="005105C9" w:rsidRDefault="005105C9" w:rsidP="005105C9">
      <w:pPr>
        <w:spacing w:line="240" w:lineRule="auto"/>
        <w:jc w:val="center"/>
        <w:rPr>
          <w:rFonts w:ascii="Times New Roman" w:hAnsi="Times New Roman" w:cs="Times New Roman"/>
          <w:b/>
          <w:bCs/>
          <w:sz w:val="28"/>
          <w:szCs w:val="28"/>
          <w:highlight w:val="white"/>
        </w:rPr>
      </w:pPr>
    </w:p>
    <w:p w:rsidR="0046631E" w:rsidRDefault="0046631E">
      <w:bookmarkStart w:id="16" w:name="_GoBack"/>
      <w:bookmarkEnd w:id="16"/>
    </w:p>
    <w:sectPr w:rsidR="004663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C9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E620034"/>
    <w:multiLevelType w:val="multilevel"/>
    <w:tmpl w:val="CD140C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F044D76"/>
    <w:multiLevelType w:val="multilevel"/>
    <w:tmpl w:val="BD46C5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A960597"/>
    <w:multiLevelType w:val="multilevel"/>
    <w:tmpl w:val="56D6E2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10949DC"/>
    <w:multiLevelType w:val="multilevel"/>
    <w:tmpl w:val="83B63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213257E"/>
    <w:multiLevelType w:val="multilevel"/>
    <w:tmpl w:val="26446D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7437EAE"/>
    <w:multiLevelType w:val="multilevel"/>
    <w:tmpl w:val="7C1EF6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3156107"/>
    <w:multiLevelType w:val="hybridMultilevel"/>
    <w:tmpl w:val="CE145DFE"/>
    <w:lvl w:ilvl="0" w:tplc="7826BCA6">
      <w:start w:val="1"/>
      <w:numFmt w:val="decimal"/>
      <w:lvlText w:val="%1)"/>
      <w:lvlJc w:val="left"/>
      <w:pPr>
        <w:tabs>
          <w:tab w:val="num" w:pos="810"/>
        </w:tabs>
        <w:ind w:left="810" w:hanging="45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67B85B6D"/>
    <w:multiLevelType w:val="multilevel"/>
    <w:tmpl w:val="6CD45D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6F625C0E"/>
    <w:multiLevelType w:val="multilevel"/>
    <w:tmpl w:val="B4F48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2"/>
  </w:num>
  <w:num w:numId="4">
    <w:abstractNumId w:val="9"/>
  </w:num>
  <w:num w:numId="5">
    <w:abstractNumId w:val="4"/>
  </w:num>
  <w:num w:numId="6">
    <w:abstractNumId w:val="6"/>
  </w:num>
  <w:num w:numId="7">
    <w:abstractNumId w:val="8"/>
  </w:num>
  <w:num w:numId="8">
    <w:abstractNumId w:val="5"/>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E30"/>
    <w:rsid w:val="0046631E"/>
    <w:rsid w:val="005105C9"/>
    <w:rsid w:val="00EB1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C9"/>
    <w:pPr>
      <w:spacing w:after="0"/>
    </w:pPr>
    <w:rPr>
      <w:rFonts w:ascii="Arial" w:eastAsia="Arial" w:hAnsi="Arial" w:cs="Arial"/>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05C9"/>
    <w:pPr>
      <w:spacing w:after="0" w:line="240" w:lineRule="auto"/>
    </w:pPr>
    <w:rPr>
      <w:rFonts w:ascii="Arial" w:eastAsia="Arial" w:hAnsi="Arial" w:cs="Arial"/>
      <w:color w:val="00000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C9"/>
    <w:pPr>
      <w:spacing w:after="0"/>
    </w:pPr>
    <w:rPr>
      <w:rFonts w:ascii="Arial" w:eastAsia="Arial" w:hAnsi="Arial" w:cs="Arial"/>
      <w:color w:val="00000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05C9"/>
    <w:pPr>
      <w:spacing w:after="0" w:line="240" w:lineRule="auto"/>
    </w:pPr>
    <w:rPr>
      <w:rFonts w:ascii="Arial" w:eastAsia="Arial" w:hAnsi="Arial" w:cs="Arial"/>
      <w:color w:val="00000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4023</Words>
  <Characters>22937</Characters>
  <Application>Microsoft Office Word</Application>
  <DocSecurity>0</DocSecurity>
  <Lines>191</Lines>
  <Paragraphs>53</Paragraphs>
  <ScaleCrop>false</ScaleCrop>
  <Company>SPecialiST RePack</Company>
  <LinksUpToDate>false</LinksUpToDate>
  <CharactersWithSpaces>26907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2021-08-03T07:36:00Z</dcterms:created>
  <dcterms:modified xsi:type="dcterms:W3CDTF">2021-08-03T07:36:00Z</dcterms:modified>
</cp:coreProperties>
</file>