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91" w:rsidRPr="00BC54CC" w:rsidRDefault="00866A91" w:rsidP="00866A91">
      <w:pPr>
        <w:shd w:val="clear" w:color="auto" w:fill="FFFFFF"/>
        <w:spacing w:before="75" w:after="75" w:line="240" w:lineRule="auto"/>
        <w:jc w:val="right"/>
        <w:rPr>
          <w:rFonts w:ascii="Times New Roman" w:eastAsia="Times New Roman" w:hAnsi="Times New Roman" w:cs="Times New Roman"/>
          <w:sz w:val="24"/>
          <w:szCs w:val="24"/>
          <w:lang w:eastAsia="uk-UA"/>
        </w:rPr>
      </w:pPr>
      <w:r w:rsidRPr="00BC54CC">
        <w:rPr>
          <w:rFonts w:ascii="Times New Roman" w:eastAsia="Times New Roman" w:hAnsi="Times New Roman" w:cs="Times New Roman"/>
          <w:sz w:val="24"/>
          <w:szCs w:val="24"/>
          <w:lang w:eastAsia="uk-UA"/>
        </w:rPr>
        <w:t>Додаток</w:t>
      </w:r>
    </w:p>
    <w:p w:rsidR="00866A91" w:rsidRPr="00BC54CC" w:rsidRDefault="00866A91" w:rsidP="00866A91">
      <w:pPr>
        <w:shd w:val="clear" w:color="auto" w:fill="FFFFFF"/>
        <w:spacing w:before="75" w:after="75" w:line="240" w:lineRule="auto"/>
        <w:jc w:val="right"/>
        <w:rPr>
          <w:rFonts w:ascii="Times New Roman" w:eastAsia="Times New Roman" w:hAnsi="Times New Roman" w:cs="Times New Roman"/>
          <w:sz w:val="24"/>
          <w:szCs w:val="24"/>
          <w:lang w:eastAsia="uk-UA"/>
        </w:rPr>
      </w:pPr>
      <w:r w:rsidRPr="00BC54CC">
        <w:rPr>
          <w:rFonts w:ascii="Times New Roman" w:eastAsia="Times New Roman" w:hAnsi="Times New Roman" w:cs="Times New Roman"/>
          <w:sz w:val="24"/>
          <w:szCs w:val="24"/>
          <w:lang w:eastAsia="uk-UA"/>
        </w:rPr>
        <w:t>До рішення сільської ради</w:t>
      </w:r>
    </w:p>
    <w:p w:rsidR="00866A91" w:rsidRPr="00BC54CC" w:rsidRDefault="00866A91" w:rsidP="00866A91">
      <w:pPr>
        <w:spacing w:after="0" w:line="240" w:lineRule="auto"/>
        <w:jc w:val="right"/>
        <w:rPr>
          <w:rFonts w:ascii="Times New Roman" w:eastAsia="Times New Roman" w:hAnsi="Times New Roman" w:cs="Times New Roman"/>
          <w:sz w:val="24"/>
          <w:szCs w:val="24"/>
        </w:rPr>
      </w:pPr>
      <w:r w:rsidRPr="00BC5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55-26/8  від 03.03.2020 р.</w:t>
      </w:r>
    </w:p>
    <w:p w:rsidR="00866A91" w:rsidRPr="00BC54CC" w:rsidRDefault="00866A91" w:rsidP="00866A91">
      <w:pPr>
        <w:shd w:val="clear" w:color="auto" w:fill="FFFFFF"/>
        <w:spacing w:before="75" w:after="75" w:line="240" w:lineRule="auto"/>
        <w:jc w:val="right"/>
        <w:rPr>
          <w:rFonts w:ascii="Times New Roman" w:eastAsia="Times New Roman" w:hAnsi="Times New Roman" w:cs="Times New Roman"/>
          <w:sz w:val="24"/>
          <w:szCs w:val="24"/>
          <w:lang w:eastAsia="uk-UA"/>
        </w:rPr>
      </w:pPr>
      <w:r w:rsidRPr="00BC54CC">
        <w:rPr>
          <w:rFonts w:ascii="Times New Roman" w:eastAsia="Times New Roman" w:hAnsi="Times New Roman" w:cs="Times New Roman"/>
          <w:sz w:val="24"/>
          <w:szCs w:val="24"/>
          <w:lang w:eastAsia="uk-UA"/>
        </w:rPr>
        <w:t xml:space="preserve">  </w:t>
      </w:r>
    </w:p>
    <w:p w:rsidR="00866A91" w:rsidRPr="000B2D27" w:rsidRDefault="00866A91" w:rsidP="00866A91">
      <w:pPr>
        <w:shd w:val="clear" w:color="auto" w:fill="FFFFFF"/>
        <w:spacing w:before="75" w:after="75" w:line="240" w:lineRule="auto"/>
        <w:jc w:val="center"/>
        <w:rPr>
          <w:rFonts w:ascii="Times New Roman" w:eastAsia="Times New Roman" w:hAnsi="Times New Roman" w:cs="Times New Roman"/>
          <w:b/>
          <w:sz w:val="25"/>
          <w:szCs w:val="25"/>
          <w:lang w:eastAsia="uk-UA"/>
        </w:rPr>
      </w:pPr>
      <w:r w:rsidRPr="000B2D27">
        <w:rPr>
          <w:rFonts w:ascii="Times New Roman" w:eastAsia="Times New Roman" w:hAnsi="Times New Roman" w:cs="Times New Roman"/>
          <w:b/>
          <w:sz w:val="25"/>
          <w:szCs w:val="25"/>
          <w:lang w:eastAsia="uk-UA"/>
        </w:rPr>
        <w:t xml:space="preserve">Програма охорони навколишнього природного середовища </w:t>
      </w:r>
    </w:p>
    <w:p w:rsidR="00866A91" w:rsidRPr="000B2D27" w:rsidRDefault="00866A91" w:rsidP="00866A91">
      <w:pPr>
        <w:shd w:val="clear" w:color="auto" w:fill="FFFFFF"/>
        <w:spacing w:before="75" w:after="75" w:line="240" w:lineRule="auto"/>
        <w:jc w:val="center"/>
        <w:rPr>
          <w:rFonts w:ascii="Times New Roman" w:eastAsia="Times New Roman" w:hAnsi="Times New Roman" w:cs="Times New Roman"/>
          <w:b/>
          <w:sz w:val="25"/>
          <w:szCs w:val="25"/>
          <w:lang w:eastAsia="uk-UA"/>
        </w:rPr>
      </w:pPr>
      <w:proofErr w:type="spellStart"/>
      <w:r>
        <w:rPr>
          <w:rFonts w:ascii="Times New Roman" w:eastAsia="Times New Roman" w:hAnsi="Times New Roman" w:cs="Times New Roman"/>
          <w:b/>
          <w:sz w:val="25"/>
          <w:szCs w:val="25"/>
          <w:lang w:eastAsia="uk-UA"/>
        </w:rPr>
        <w:t>Городищен</w:t>
      </w:r>
      <w:r w:rsidRPr="000B2D27">
        <w:rPr>
          <w:rFonts w:ascii="Times New Roman" w:eastAsia="Times New Roman" w:hAnsi="Times New Roman" w:cs="Times New Roman"/>
          <w:b/>
          <w:sz w:val="25"/>
          <w:szCs w:val="25"/>
          <w:lang w:eastAsia="uk-UA"/>
        </w:rPr>
        <w:t>ської</w:t>
      </w:r>
      <w:proofErr w:type="spellEnd"/>
      <w:r w:rsidRPr="000B2D27">
        <w:rPr>
          <w:rFonts w:ascii="Times New Roman" w:eastAsia="Times New Roman" w:hAnsi="Times New Roman" w:cs="Times New Roman"/>
          <w:b/>
          <w:sz w:val="25"/>
          <w:szCs w:val="25"/>
          <w:lang w:eastAsia="uk-UA"/>
        </w:rPr>
        <w:t xml:space="preserve"> сільської ради на 20</w:t>
      </w:r>
      <w:r>
        <w:rPr>
          <w:rFonts w:ascii="Times New Roman" w:eastAsia="Times New Roman" w:hAnsi="Times New Roman" w:cs="Times New Roman"/>
          <w:b/>
          <w:sz w:val="25"/>
          <w:szCs w:val="25"/>
          <w:lang w:eastAsia="uk-UA"/>
        </w:rPr>
        <w:t>20</w:t>
      </w:r>
      <w:r w:rsidRPr="000B2D27">
        <w:rPr>
          <w:rFonts w:ascii="Times New Roman" w:eastAsia="Times New Roman" w:hAnsi="Times New Roman" w:cs="Times New Roman"/>
          <w:b/>
          <w:sz w:val="25"/>
          <w:szCs w:val="25"/>
          <w:lang w:eastAsia="uk-UA"/>
        </w:rPr>
        <w:t xml:space="preserve"> рік</w:t>
      </w:r>
    </w:p>
    <w:p w:rsidR="00866A91" w:rsidRDefault="00866A91" w:rsidP="00866A91">
      <w:pPr>
        <w:shd w:val="clear" w:color="auto" w:fill="FFFFFF"/>
        <w:spacing w:before="75" w:after="75" w:line="240" w:lineRule="auto"/>
        <w:jc w:val="both"/>
        <w:rPr>
          <w:rFonts w:ascii="Times New Roman" w:eastAsia="Times New Roman" w:hAnsi="Times New Roman" w:cs="Times New Roman"/>
          <w:b/>
          <w:sz w:val="25"/>
          <w:szCs w:val="25"/>
          <w:lang w:eastAsia="uk-UA"/>
        </w:rPr>
      </w:pP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b/>
          <w:sz w:val="25"/>
          <w:szCs w:val="25"/>
          <w:lang w:eastAsia="uk-UA"/>
        </w:rPr>
      </w:pPr>
      <w:r w:rsidRPr="000B2D27">
        <w:rPr>
          <w:rFonts w:ascii="Times New Roman" w:eastAsia="Times New Roman" w:hAnsi="Times New Roman" w:cs="Times New Roman"/>
          <w:b/>
          <w:sz w:val="25"/>
          <w:szCs w:val="25"/>
          <w:lang w:eastAsia="uk-UA"/>
        </w:rPr>
        <w:t>1.Загальні положення.</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 xml:space="preserve">          Програма охорони навколишнього природного середовища </w:t>
      </w:r>
      <w:proofErr w:type="spellStart"/>
      <w:r>
        <w:rPr>
          <w:rFonts w:ascii="Times New Roman" w:eastAsia="Times New Roman" w:hAnsi="Times New Roman" w:cs="Times New Roman"/>
          <w:sz w:val="25"/>
          <w:szCs w:val="25"/>
          <w:lang w:eastAsia="uk-UA"/>
        </w:rPr>
        <w:t>Городищен</w:t>
      </w:r>
      <w:r w:rsidRPr="000B2D27">
        <w:rPr>
          <w:rFonts w:ascii="Times New Roman" w:eastAsia="Times New Roman" w:hAnsi="Times New Roman" w:cs="Times New Roman"/>
          <w:sz w:val="25"/>
          <w:szCs w:val="25"/>
          <w:lang w:eastAsia="uk-UA"/>
        </w:rPr>
        <w:t>ської</w:t>
      </w:r>
      <w:proofErr w:type="spellEnd"/>
      <w:r w:rsidRPr="000B2D27">
        <w:rPr>
          <w:rFonts w:ascii="Times New Roman" w:eastAsia="Times New Roman" w:hAnsi="Times New Roman" w:cs="Times New Roman"/>
          <w:sz w:val="25"/>
          <w:szCs w:val="25"/>
          <w:lang w:eastAsia="uk-UA"/>
        </w:rPr>
        <w:t xml:space="preserve"> сільської ради на 20</w:t>
      </w:r>
      <w:r>
        <w:rPr>
          <w:rFonts w:ascii="Times New Roman" w:eastAsia="Times New Roman" w:hAnsi="Times New Roman" w:cs="Times New Roman"/>
          <w:sz w:val="25"/>
          <w:szCs w:val="25"/>
          <w:lang w:eastAsia="uk-UA"/>
        </w:rPr>
        <w:t>20</w:t>
      </w:r>
      <w:r w:rsidRPr="000B2D27">
        <w:rPr>
          <w:rFonts w:ascii="Times New Roman" w:eastAsia="Times New Roman" w:hAnsi="Times New Roman" w:cs="Times New Roman"/>
          <w:sz w:val="25"/>
          <w:szCs w:val="25"/>
          <w:lang w:eastAsia="uk-UA"/>
        </w:rPr>
        <w:t xml:space="preserve"> рік (далі - Програма) розроблена Виконавчим комітетом </w:t>
      </w:r>
      <w:proofErr w:type="spellStart"/>
      <w:r>
        <w:rPr>
          <w:rFonts w:ascii="Times New Roman" w:eastAsia="Times New Roman" w:hAnsi="Times New Roman" w:cs="Times New Roman"/>
          <w:sz w:val="25"/>
          <w:szCs w:val="25"/>
          <w:lang w:eastAsia="uk-UA"/>
        </w:rPr>
        <w:t>Городищенської</w:t>
      </w:r>
      <w:proofErr w:type="spellEnd"/>
      <w:r w:rsidRPr="000B2D27">
        <w:rPr>
          <w:rFonts w:ascii="Times New Roman" w:eastAsia="Times New Roman" w:hAnsi="Times New Roman" w:cs="Times New Roman"/>
          <w:sz w:val="25"/>
          <w:szCs w:val="25"/>
          <w:lang w:eastAsia="uk-UA"/>
        </w:rPr>
        <w:t xml:space="preserve"> сільської ради відповідно до вимог Закону України «Про охорону навколишнього природного середовища» від 25.06.1991 року, Постанови Кабінету Міністрів України «Про затвердження переліку видів діяльності, що належать до природоохоронних заходів» від 17 вересня 1996 року №1147 (із змінами та доповненнями).</w:t>
      </w:r>
    </w:p>
    <w:p w:rsidR="00866A91" w:rsidRPr="000B2D27" w:rsidRDefault="00866A91" w:rsidP="00866A91">
      <w:pPr>
        <w:ind w:firstLine="708"/>
        <w:jc w:val="both"/>
        <w:rPr>
          <w:rFonts w:ascii="Times New Roman" w:hAnsi="Times New Roman" w:cs="Times New Roman"/>
          <w:sz w:val="25"/>
          <w:szCs w:val="25"/>
        </w:rPr>
      </w:pPr>
      <w:r w:rsidRPr="000B2D27">
        <w:rPr>
          <w:rFonts w:ascii="Times New Roman" w:hAnsi="Times New Roman" w:cs="Times New Roman"/>
          <w:sz w:val="25"/>
          <w:szCs w:val="25"/>
        </w:rPr>
        <w:t xml:space="preserve">Основними завданнями із усунення негативного впливу на довкілля є: комплексне вивчення геологічного середовища, постійний моніторинг його стану, удосконалення вивчення родовищ з метою підвищення якості і достовірності підготовки запасів надр, раціональний видобуток надр та використання відходів від їх переробки, вдосконалення технологій видобутку та переробки надр, а також недопущення самовільного їх видобутку.  Виснаження природних рослинних комплексів. Окремою складовою охорони, збереження рослинних ресурсів є заходи із озеленення населених пунктів сільської ради, виконання </w:t>
      </w:r>
      <w:proofErr w:type="spellStart"/>
      <w:r w:rsidRPr="000B2D27">
        <w:rPr>
          <w:rFonts w:ascii="Times New Roman" w:hAnsi="Times New Roman" w:cs="Times New Roman"/>
          <w:sz w:val="25"/>
          <w:szCs w:val="25"/>
        </w:rPr>
        <w:t>фітосанітарних</w:t>
      </w:r>
      <w:proofErr w:type="spellEnd"/>
      <w:r w:rsidRPr="000B2D27">
        <w:rPr>
          <w:rFonts w:ascii="Times New Roman" w:hAnsi="Times New Roman" w:cs="Times New Roman"/>
          <w:sz w:val="25"/>
          <w:szCs w:val="25"/>
        </w:rPr>
        <w:t xml:space="preserve"> заходів із боротьби з поширенням шкідливих інвазійних (чужорідних) видів рослин. </w:t>
      </w:r>
    </w:p>
    <w:p w:rsidR="00866A91" w:rsidRPr="000B2D27" w:rsidRDefault="00866A91" w:rsidP="00866A91">
      <w:pPr>
        <w:ind w:firstLine="708"/>
        <w:jc w:val="both"/>
        <w:rPr>
          <w:rFonts w:ascii="Times New Roman" w:hAnsi="Times New Roman" w:cs="Times New Roman"/>
          <w:sz w:val="25"/>
          <w:szCs w:val="25"/>
        </w:rPr>
      </w:pPr>
      <w:r w:rsidRPr="000B2D27">
        <w:rPr>
          <w:rFonts w:ascii="Times New Roman" w:hAnsi="Times New Roman" w:cs="Times New Roman"/>
          <w:sz w:val="25"/>
          <w:szCs w:val="25"/>
        </w:rPr>
        <w:t>У населених пунктах сільської ради (</w:t>
      </w:r>
      <w:r>
        <w:rPr>
          <w:rFonts w:ascii="Times New Roman" w:hAnsi="Times New Roman" w:cs="Times New Roman"/>
          <w:sz w:val="25"/>
          <w:szCs w:val="25"/>
        </w:rPr>
        <w:t>кількість мешканців складає близько 3500</w:t>
      </w:r>
      <w:r w:rsidRPr="000B2D27">
        <w:rPr>
          <w:rFonts w:ascii="Times New Roman" w:hAnsi="Times New Roman" w:cs="Times New Roman"/>
          <w:sz w:val="25"/>
          <w:szCs w:val="25"/>
        </w:rPr>
        <w:t xml:space="preserve"> осіб) щорічно накопичується багато кубометрів твердих побутових відходів, які складуються на </w:t>
      </w:r>
      <w:r>
        <w:rPr>
          <w:rFonts w:ascii="Times New Roman" w:hAnsi="Times New Roman" w:cs="Times New Roman"/>
          <w:sz w:val="25"/>
          <w:szCs w:val="25"/>
        </w:rPr>
        <w:t>площадках</w:t>
      </w:r>
      <w:r w:rsidRPr="000B2D27">
        <w:rPr>
          <w:rFonts w:ascii="Times New Roman" w:hAnsi="Times New Roman" w:cs="Times New Roman"/>
          <w:sz w:val="25"/>
          <w:szCs w:val="25"/>
        </w:rPr>
        <w:t xml:space="preserve"> для</w:t>
      </w:r>
      <w:r>
        <w:rPr>
          <w:rFonts w:ascii="Times New Roman" w:hAnsi="Times New Roman" w:cs="Times New Roman"/>
          <w:sz w:val="25"/>
          <w:szCs w:val="25"/>
        </w:rPr>
        <w:t xml:space="preserve"> сміття</w:t>
      </w:r>
      <w:r w:rsidRPr="000B2D27">
        <w:rPr>
          <w:rFonts w:ascii="Times New Roman" w:hAnsi="Times New Roman" w:cs="Times New Roman"/>
          <w:sz w:val="25"/>
          <w:szCs w:val="25"/>
        </w:rPr>
        <w:t xml:space="preserve"> в сел</w:t>
      </w:r>
      <w:r>
        <w:rPr>
          <w:rFonts w:ascii="Times New Roman" w:hAnsi="Times New Roman" w:cs="Times New Roman"/>
          <w:sz w:val="25"/>
          <w:szCs w:val="25"/>
        </w:rPr>
        <w:t>ах</w:t>
      </w:r>
      <w:r w:rsidRPr="000B2D27">
        <w:rPr>
          <w:rFonts w:ascii="Times New Roman" w:hAnsi="Times New Roman" w:cs="Times New Roman"/>
          <w:sz w:val="25"/>
          <w:szCs w:val="25"/>
        </w:rPr>
        <w:t xml:space="preserve"> </w:t>
      </w:r>
      <w:r>
        <w:rPr>
          <w:rFonts w:ascii="Times New Roman" w:hAnsi="Times New Roman" w:cs="Times New Roman"/>
          <w:sz w:val="25"/>
          <w:szCs w:val="25"/>
        </w:rPr>
        <w:t>сільської ради</w:t>
      </w:r>
      <w:r w:rsidRPr="000B2D27">
        <w:rPr>
          <w:rFonts w:ascii="Times New Roman" w:hAnsi="Times New Roman" w:cs="Times New Roman"/>
          <w:sz w:val="25"/>
          <w:szCs w:val="25"/>
        </w:rPr>
        <w:t>. Накопичення побутових відходів значною мірою залежить від погодних умов, пори року, ступеня благоустрою житлових будинків, приватних домоволодінь в селах, життєвого рівня населення тощо. У загальному обсязі побутових відходів міститься 9,8% паперу, 3,2% харчових відходів, деревини 7,6%, текстилю 13%, металів 5%, скла 17,5%, полімерних 25%, інших відходів 18,9%. Збирання побутових відходів є основним завданням санітарного очищення населених пунктів підвідомчих територій сільської р</w:t>
      </w:r>
      <w:r>
        <w:rPr>
          <w:rFonts w:ascii="Times New Roman" w:hAnsi="Times New Roman" w:cs="Times New Roman"/>
          <w:sz w:val="25"/>
          <w:szCs w:val="25"/>
        </w:rPr>
        <w:t>ади і здійснюється спеціальною технікою місцевих господарств</w:t>
      </w:r>
      <w:r w:rsidRPr="000B2D27">
        <w:rPr>
          <w:rFonts w:ascii="Times New Roman" w:hAnsi="Times New Roman" w:cs="Times New Roman"/>
          <w:sz w:val="25"/>
          <w:szCs w:val="25"/>
        </w:rPr>
        <w:t xml:space="preserve">. На сьогоднішній день актуальне питання </w:t>
      </w:r>
      <w:r>
        <w:rPr>
          <w:rFonts w:ascii="Times New Roman" w:hAnsi="Times New Roman" w:cs="Times New Roman"/>
          <w:sz w:val="25"/>
          <w:szCs w:val="25"/>
        </w:rPr>
        <w:t>створення комунального господарства</w:t>
      </w:r>
      <w:r w:rsidRPr="000B2D27">
        <w:rPr>
          <w:rFonts w:ascii="Times New Roman" w:hAnsi="Times New Roman" w:cs="Times New Roman"/>
          <w:sz w:val="25"/>
          <w:szCs w:val="25"/>
        </w:rPr>
        <w:t xml:space="preserve">. З метою підтримання чистоти підвідомчих територій населених пунктів потрібно розширити поле діяльності по укладенню угод по вивозу ТПВ між наявними суб’єктами господарювання незалежно від форми власності, а також впроваджувати механізм роздільного збирання твердих побутових відходів, переробки та утилізації відходів.  </w:t>
      </w:r>
    </w:p>
    <w:p w:rsidR="00866A91" w:rsidRPr="000B2D27" w:rsidRDefault="00866A91" w:rsidP="00866A91">
      <w:pPr>
        <w:ind w:firstLine="708"/>
        <w:jc w:val="both"/>
        <w:rPr>
          <w:rFonts w:ascii="Times New Roman" w:hAnsi="Times New Roman" w:cs="Times New Roman"/>
          <w:sz w:val="25"/>
          <w:szCs w:val="25"/>
        </w:rPr>
      </w:pPr>
      <w:r w:rsidRPr="000B2D27">
        <w:rPr>
          <w:rFonts w:ascii="Times New Roman" w:hAnsi="Times New Roman" w:cs="Times New Roman"/>
          <w:sz w:val="25"/>
          <w:szCs w:val="25"/>
        </w:rPr>
        <w:t xml:space="preserve">На території сільської ради всі побутові відходи складуються на </w:t>
      </w:r>
      <w:r>
        <w:rPr>
          <w:rFonts w:ascii="Times New Roman" w:hAnsi="Times New Roman" w:cs="Times New Roman"/>
          <w:sz w:val="25"/>
          <w:szCs w:val="25"/>
        </w:rPr>
        <w:t>площадках</w:t>
      </w:r>
      <w:r w:rsidRPr="000B2D27">
        <w:rPr>
          <w:rFonts w:ascii="Times New Roman" w:hAnsi="Times New Roman" w:cs="Times New Roman"/>
          <w:sz w:val="25"/>
          <w:szCs w:val="25"/>
        </w:rPr>
        <w:t>, як</w:t>
      </w:r>
      <w:r>
        <w:rPr>
          <w:rFonts w:ascii="Times New Roman" w:hAnsi="Times New Roman" w:cs="Times New Roman"/>
          <w:sz w:val="25"/>
          <w:szCs w:val="25"/>
        </w:rPr>
        <w:t xml:space="preserve">і </w:t>
      </w:r>
      <w:r w:rsidRPr="000B2D27">
        <w:rPr>
          <w:rFonts w:ascii="Times New Roman" w:hAnsi="Times New Roman" w:cs="Times New Roman"/>
          <w:sz w:val="25"/>
          <w:szCs w:val="25"/>
        </w:rPr>
        <w:t>розміщен</w:t>
      </w:r>
      <w:r>
        <w:rPr>
          <w:rFonts w:ascii="Times New Roman" w:hAnsi="Times New Roman" w:cs="Times New Roman"/>
          <w:sz w:val="25"/>
          <w:szCs w:val="25"/>
        </w:rPr>
        <w:t>і</w:t>
      </w:r>
      <w:r w:rsidRPr="000B2D27">
        <w:rPr>
          <w:rFonts w:ascii="Times New Roman" w:hAnsi="Times New Roman" w:cs="Times New Roman"/>
          <w:sz w:val="25"/>
          <w:szCs w:val="25"/>
        </w:rPr>
        <w:t xml:space="preserve"> на </w:t>
      </w:r>
      <w:r>
        <w:rPr>
          <w:rFonts w:ascii="Times New Roman" w:hAnsi="Times New Roman" w:cs="Times New Roman"/>
          <w:sz w:val="25"/>
          <w:szCs w:val="25"/>
        </w:rPr>
        <w:t>території сіл сільської ради</w:t>
      </w:r>
      <w:r w:rsidRPr="000B2D27">
        <w:rPr>
          <w:rFonts w:ascii="Times New Roman" w:hAnsi="Times New Roman" w:cs="Times New Roman"/>
          <w:sz w:val="25"/>
          <w:szCs w:val="25"/>
        </w:rPr>
        <w:t>. Наявн</w:t>
      </w:r>
      <w:r>
        <w:rPr>
          <w:rFonts w:ascii="Times New Roman" w:hAnsi="Times New Roman" w:cs="Times New Roman"/>
          <w:sz w:val="25"/>
          <w:szCs w:val="25"/>
        </w:rPr>
        <w:t>і</w:t>
      </w:r>
      <w:r w:rsidRPr="000B2D27">
        <w:rPr>
          <w:rFonts w:ascii="Times New Roman" w:hAnsi="Times New Roman" w:cs="Times New Roman"/>
          <w:sz w:val="25"/>
          <w:szCs w:val="25"/>
        </w:rPr>
        <w:t xml:space="preserve"> </w:t>
      </w:r>
      <w:r>
        <w:rPr>
          <w:rFonts w:ascii="Times New Roman" w:hAnsi="Times New Roman" w:cs="Times New Roman"/>
          <w:sz w:val="25"/>
          <w:szCs w:val="25"/>
        </w:rPr>
        <w:t>площадки</w:t>
      </w:r>
      <w:r w:rsidRPr="000B2D27">
        <w:rPr>
          <w:rFonts w:ascii="Times New Roman" w:hAnsi="Times New Roman" w:cs="Times New Roman"/>
          <w:sz w:val="25"/>
          <w:szCs w:val="25"/>
        </w:rPr>
        <w:t xml:space="preserve"> працю</w:t>
      </w:r>
      <w:r>
        <w:rPr>
          <w:rFonts w:ascii="Times New Roman" w:hAnsi="Times New Roman" w:cs="Times New Roman"/>
          <w:sz w:val="25"/>
          <w:szCs w:val="25"/>
        </w:rPr>
        <w:t>ють</w:t>
      </w:r>
      <w:r w:rsidRPr="000B2D27">
        <w:rPr>
          <w:rFonts w:ascii="Times New Roman" w:hAnsi="Times New Roman" w:cs="Times New Roman"/>
          <w:sz w:val="25"/>
          <w:szCs w:val="25"/>
        </w:rPr>
        <w:t xml:space="preserve"> з порушенням багатьох норм</w:t>
      </w:r>
      <w:r>
        <w:rPr>
          <w:rFonts w:ascii="Times New Roman" w:hAnsi="Times New Roman" w:cs="Times New Roman"/>
          <w:sz w:val="25"/>
          <w:szCs w:val="25"/>
        </w:rPr>
        <w:t xml:space="preserve"> і створюються з настанням весни</w:t>
      </w:r>
      <w:r w:rsidRPr="000B2D27">
        <w:rPr>
          <w:rFonts w:ascii="Times New Roman" w:hAnsi="Times New Roman" w:cs="Times New Roman"/>
          <w:sz w:val="25"/>
          <w:szCs w:val="25"/>
        </w:rPr>
        <w:t xml:space="preserve">. </w:t>
      </w:r>
      <w:r>
        <w:rPr>
          <w:rFonts w:ascii="Times New Roman" w:hAnsi="Times New Roman" w:cs="Times New Roman"/>
          <w:sz w:val="25"/>
          <w:szCs w:val="25"/>
        </w:rPr>
        <w:t xml:space="preserve">Сміття </w:t>
      </w:r>
      <w:proofErr w:type="spellStart"/>
      <w:r>
        <w:rPr>
          <w:rFonts w:ascii="Times New Roman" w:hAnsi="Times New Roman" w:cs="Times New Roman"/>
          <w:sz w:val="25"/>
          <w:szCs w:val="25"/>
        </w:rPr>
        <w:t>захоронюється</w:t>
      </w:r>
      <w:proofErr w:type="spellEnd"/>
      <w:r>
        <w:rPr>
          <w:rFonts w:ascii="Times New Roman" w:hAnsi="Times New Roman" w:cs="Times New Roman"/>
          <w:sz w:val="25"/>
          <w:szCs w:val="25"/>
        </w:rPr>
        <w:t xml:space="preserve"> на місці </w:t>
      </w:r>
      <w:r>
        <w:rPr>
          <w:rFonts w:ascii="Times New Roman" w:hAnsi="Times New Roman" w:cs="Times New Roman"/>
          <w:sz w:val="25"/>
          <w:szCs w:val="25"/>
        </w:rPr>
        <w:lastRenderedPageBreak/>
        <w:t>утворення</w:t>
      </w:r>
      <w:r w:rsidRPr="000B2D27">
        <w:rPr>
          <w:rFonts w:ascii="Times New Roman" w:hAnsi="Times New Roman" w:cs="Times New Roman"/>
          <w:sz w:val="25"/>
          <w:szCs w:val="25"/>
        </w:rPr>
        <w:t xml:space="preserve">. В зв’язку з тим, що на території громади відсутні спеціалізовані підприємства у сфері поводження з побутовими відходами, останні складуються у </w:t>
      </w:r>
      <w:r>
        <w:rPr>
          <w:rFonts w:ascii="Times New Roman" w:hAnsi="Times New Roman" w:cs="Times New Roman"/>
          <w:sz w:val="25"/>
          <w:szCs w:val="25"/>
        </w:rPr>
        <w:t>невизначених місцях</w:t>
      </w:r>
      <w:r w:rsidRPr="000B2D27">
        <w:rPr>
          <w:rFonts w:ascii="Times New Roman" w:hAnsi="Times New Roman" w:cs="Times New Roman"/>
          <w:sz w:val="25"/>
          <w:szCs w:val="25"/>
        </w:rPr>
        <w:t xml:space="preserve">. Це становить екологічну небезпеку, оскільки стічні води, насичені забруднюючими речовинами можуть потрапляти в водні об’єкти. Існуюча структура системи санітарного очищення населених пунктів недосконала, її фрагментарність, роз’єднаність та різнорідність взаємодії з органами державної санітарно-епідеміологічної служби та охорони навколишнього природного середовища не забезпечує достатнього контролю за санітарним станом територій, а також повноцінним процесом збиранням, вивезенням, знешкодженням та захороненням побутових відходів. Ефективне вирішення комплексу питань, пов’язаних з поводженням з побутовими відходами, можливе лише за умови визначення основних напрямків та розв’язання основних завдань з реалізації державної політики у сфері поводження з відходами, яка враховує сучасний стан економіки країни, перспективи її соціального розвитку. </w:t>
      </w:r>
    </w:p>
    <w:p w:rsidR="00866A91" w:rsidRPr="000B2D27" w:rsidRDefault="00866A91" w:rsidP="00866A91">
      <w:pPr>
        <w:ind w:firstLine="708"/>
        <w:jc w:val="both"/>
        <w:rPr>
          <w:rFonts w:ascii="Times New Roman" w:hAnsi="Times New Roman" w:cs="Times New Roman"/>
          <w:sz w:val="25"/>
          <w:szCs w:val="25"/>
        </w:rPr>
      </w:pPr>
      <w:r w:rsidRPr="000B2D27">
        <w:rPr>
          <w:rFonts w:ascii="Times New Roman" w:hAnsi="Times New Roman" w:cs="Times New Roman"/>
          <w:sz w:val="25"/>
          <w:szCs w:val="25"/>
        </w:rPr>
        <w:t>Основними завданнями має стати розробка сільською радою місцевих планів дій з охорони навколишнього природного середовища, здійснення досліджень стану довкілля, а також розробка проектно-кошторисної документації для здійснення природоохоронних заходів. Окремою складовою природоохоронної діяльності є забезпечення участі зацікавлених сторін у діяльності міжнародних організацій природоохоронного спрямування та здійснення транскордонної співпраці.</w:t>
      </w:r>
    </w:p>
    <w:p w:rsidR="00866A91" w:rsidRPr="000B2D27" w:rsidRDefault="00866A91" w:rsidP="00866A91">
      <w:pPr>
        <w:jc w:val="both"/>
        <w:rPr>
          <w:rFonts w:ascii="Times New Roman" w:hAnsi="Times New Roman" w:cs="Times New Roman"/>
          <w:b/>
          <w:sz w:val="25"/>
          <w:szCs w:val="25"/>
        </w:rPr>
      </w:pPr>
      <w:r w:rsidRPr="000B2D27">
        <w:rPr>
          <w:rFonts w:ascii="Times New Roman" w:hAnsi="Times New Roman" w:cs="Times New Roman"/>
          <w:b/>
          <w:sz w:val="25"/>
          <w:szCs w:val="25"/>
        </w:rPr>
        <w:t>2. Мета Програми</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 xml:space="preserve">       Програма розроблена з метою реалізації державної політики України в галузі довкілля, забезпечення екологічної безпеки, захисту життя і здоров'я мешканців населених пунктів </w:t>
      </w:r>
      <w:proofErr w:type="spellStart"/>
      <w:r>
        <w:rPr>
          <w:rFonts w:ascii="Times New Roman" w:eastAsia="Times New Roman" w:hAnsi="Times New Roman" w:cs="Times New Roman"/>
          <w:sz w:val="25"/>
          <w:szCs w:val="25"/>
          <w:lang w:eastAsia="uk-UA"/>
        </w:rPr>
        <w:t>Городищенськ</w:t>
      </w:r>
      <w:r w:rsidRPr="000B2D27">
        <w:rPr>
          <w:rFonts w:ascii="Times New Roman" w:eastAsia="Times New Roman" w:hAnsi="Times New Roman" w:cs="Times New Roman"/>
          <w:sz w:val="25"/>
          <w:szCs w:val="25"/>
          <w:lang w:eastAsia="uk-UA"/>
        </w:rPr>
        <w:t>ої</w:t>
      </w:r>
      <w:proofErr w:type="spellEnd"/>
      <w:r w:rsidRPr="000B2D27">
        <w:rPr>
          <w:rFonts w:ascii="Times New Roman" w:eastAsia="Times New Roman" w:hAnsi="Times New Roman" w:cs="Times New Roman"/>
          <w:sz w:val="25"/>
          <w:szCs w:val="25"/>
          <w:lang w:eastAsia="uk-UA"/>
        </w:rPr>
        <w:t xml:space="preserve"> сільської ради від негативного впливу, зумовленого забрудненням навколишнього природного середовища, досягнення гармонії взаємодії суспільства і природи, визначає пріоритети екологічної політики, передбачає поліпшення стану довкілля за рахунок удосконалення регулювання використання природних ресурсів, додаткового залучення коштів з різних джерел на здійснення заходів щодо охорони довкілля, координації діяльності підприємств різних форм власності з метою дотримання ними вимог природоохоронного законодавства України.</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           Необхідність розроблення Програми зумовлена підвищеними вимогами до поліпшення якості оточуючого середовища, необхідністю подальшої стабілізації екологічної ситуації та створення умов для забезпечення ефективного і раціонального використання природних ресурсів з обов’язковим відтворенням їх природних якостей.</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 xml:space="preserve">     Екологічна ситуація на території </w:t>
      </w:r>
      <w:proofErr w:type="spellStart"/>
      <w:r>
        <w:rPr>
          <w:rFonts w:ascii="Times New Roman" w:eastAsia="Times New Roman" w:hAnsi="Times New Roman" w:cs="Times New Roman"/>
          <w:sz w:val="25"/>
          <w:szCs w:val="25"/>
          <w:lang w:eastAsia="uk-UA"/>
        </w:rPr>
        <w:t>Городищенської</w:t>
      </w:r>
      <w:proofErr w:type="spellEnd"/>
      <w:r w:rsidRPr="000B2D27">
        <w:rPr>
          <w:rFonts w:ascii="Times New Roman" w:eastAsia="Times New Roman" w:hAnsi="Times New Roman" w:cs="Times New Roman"/>
          <w:sz w:val="25"/>
          <w:szCs w:val="25"/>
          <w:lang w:eastAsia="uk-UA"/>
        </w:rPr>
        <w:t xml:space="preserve"> сільської ради характеризується відносною стабільністю показників – однак багато проблем потребують вирішення.</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       Стан озеленення на території селищної ради потребує розширення та коригування. Зелені насадження досягли вікової межі і потребують негайної заміни в зв'язку із тим, що більшість із них фаутні (заражені омелою) і знаходяться в аварійному стані; загрожують безпеці людей, будівель та автотранспорту. Існуюча система полезахисних лісосмуг в повній мірі не виконує своїх функцій, вони потребують постійного догляду.</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lastRenderedPageBreak/>
        <w:t>      Розвиток зеленого господарства виконується переважно за рахунок створення локальних зелених зон: паркових насаджень, скверів, фруктових садів. Актуально на сьогодні: забезпечення обслуговування зелених насаджень в межах жилої забудови (прибудинкових територій житлових масивів, впродовж доріг та населених пунктів).</w:t>
      </w:r>
    </w:p>
    <w:p w:rsidR="00866A91" w:rsidRPr="000B2D27" w:rsidRDefault="00866A91" w:rsidP="00866A91">
      <w:pPr>
        <w:ind w:firstLine="708"/>
        <w:jc w:val="both"/>
        <w:rPr>
          <w:rFonts w:ascii="Times New Roman" w:hAnsi="Times New Roman" w:cs="Times New Roman"/>
          <w:sz w:val="25"/>
          <w:szCs w:val="25"/>
        </w:rPr>
      </w:pPr>
      <w:r w:rsidRPr="000B2D27">
        <w:rPr>
          <w:rFonts w:ascii="Times New Roman" w:hAnsi="Times New Roman" w:cs="Times New Roman"/>
          <w:sz w:val="25"/>
          <w:szCs w:val="25"/>
        </w:rPr>
        <w:t xml:space="preserve">Мета програми полягає в досягненні ресурсно-екологічної безпеки та раціоналізації природокористування, охорони навколишнього природного середовища на підвідомчих територіях сільської ради, забезпеченні конституційних прав громадян на сприятливе навколишнє середовище, створенні передумов переходу до сталого розвитку останніх. Реалізація цієї мети базується на:  </w:t>
      </w:r>
    </w:p>
    <w:p w:rsidR="00866A91" w:rsidRPr="000B2D27" w:rsidRDefault="00866A91" w:rsidP="00866A91">
      <w:pPr>
        <w:pStyle w:val="a3"/>
        <w:numPr>
          <w:ilvl w:val="0"/>
          <w:numId w:val="4"/>
        </w:numPr>
        <w:jc w:val="both"/>
        <w:rPr>
          <w:rFonts w:ascii="Times New Roman" w:hAnsi="Times New Roman" w:cs="Times New Roman"/>
          <w:sz w:val="25"/>
          <w:szCs w:val="25"/>
        </w:rPr>
      </w:pPr>
      <w:r w:rsidRPr="000B2D27">
        <w:rPr>
          <w:rFonts w:ascii="Times New Roman" w:hAnsi="Times New Roman" w:cs="Times New Roman"/>
          <w:sz w:val="25"/>
          <w:szCs w:val="25"/>
        </w:rPr>
        <w:t xml:space="preserve">встановленні збалансованого розвитку природно-сировинної бази та соціально-економічного комплексу для задоволення потреб сільської ради у паливно-енергетичних, мінеральних, водних, лісових, біологічних та інших ресурсах;  </w:t>
      </w:r>
    </w:p>
    <w:p w:rsidR="00866A91" w:rsidRPr="000B2D27" w:rsidRDefault="00866A91" w:rsidP="00866A91">
      <w:pPr>
        <w:pStyle w:val="a3"/>
        <w:numPr>
          <w:ilvl w:val="0"/>
          <w:numId w:val="4"/>
        </w:numPr>
        <w:jc w:val="both"/>
        <w:rPr>
          <w:rFonts w:ascii="Times New Roman" w:hAnsi="Times New Roman" w:cs="Times New Roman"/>
          <w:sz w:val="25"/>
          <w:szCs w:val="25"/>
        </w:rPr>
      </w:pPr>
      <w:r w:rsidRPr="000B2D27">
        <w:rPr>
          <w:rFonts w:ascii="Times New Roman" w:hAnsi="Times New Roman" w:cs="Times New Roman"/>
          <w:sz w:val="25"/>
          <w:szCs w:val="25"/>
        </w:rPr>
        <w:t xml:space="preserve">подоланні суперечностей між соціально-економічним розвитком, раціональним природокористуванням та цілісним існуванням наявних екосистем.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        Програма спрямована на запобігання забруднення довкілля і зменшення його шкідливого впливу на навколишнє середовище та здоров’я людей, раціональне використання природних ресурсів, розширення, відтворення та збереження територій і об’єктів природно-заповідного фонду, рекреаційних, водних та інших природних комплексів і унікальних територій, формування на їх основі регіональної екологічної мережі, дотримання екологічної безпеки на території сільської ради, створення умов для переходу до сталого розвитку підвідомчих територій ОТГ.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        Враховуючи сучасну екологічну ситуацію та стан основних галузей охорони довкілля підвідомчих територій сільської ради, першочерговими завданнями для реалізації основних пріоритетів екологічної політики є: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 вивчення питання про збільшення площі природно-заповідного фонду сільської ради;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 вироблення системи роздільного збирання, транспортування, переробки та утилізації відходів на підвідомчих територіях сільської ради.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        В результаті виконання запропонованих заходів підвідомчі території сільської ради стануть більш привабливими для інвестицій у виробничу та соціальну сфери, зокрема в індустрію туризму, відпочинку та оздоровлення людей, у виробництво і реалізацію екологічно чистих продуктів харчування. Покращення інвестиційного клімату позитивно позначиться на зайнятості населення, яке проживає на території сільської ради.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Охорона і раціональне використання земель:</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1) будівництво та реконструкція протиерозійних, гідротехнічних, </w:t>
      </w:r>
      <w:proofErr w:type="spellStart"/>
      <w:r w:rsidRPr="000B2D27">
        <w:rPr>
          <w:rFonts w:ascii="Times New Roman" w:hAnsi="Times New Roman" w:cs="Times New Roman"/>
          <w:sz w:val="25"/>
          <w:szCs w:val="25"/>
        </w:rPr>
        <w:t>берегозакріплювальних</w:t>
      </w:r>
      <w:proofErr w:type="spellEnd"/>
      <w:r w:rsidRPr="000B2D27">
        <w:rPr>
          <w:rFonts w:ascii="Times New Roman" w:hAnsi="Times New Roman" w:cs="Times New Roman"/>
          <w:sz w:val="25"/>
          <w:szCs w:val="25"/>
        </w:rPr>
        <w:t xml:space="preserve">, протизсувних споруд;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2) консервація деградованих і забруднених земель;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lastRenderedPageBreak/>
        <w:t xml:space="preserve">3) рекультивація порушених земель та територій полігонів твердих побутових відходів;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4) охорона земель водного фонду, у тому числі винесення в натуру водоохоронних зон та прибережних захисних смуг водних об’єктів;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5) ведення земельного кадастру.</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            Охорона і раціональне використання природних рослинних ресурсів:</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1) заходи з озеленення населених пунктів сільської ради та створення захисних лісових насаджень об’єктів;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2) впровадження </w:t>
      </w:r>
      <w:proofErr w:type="spellStart"/>
      <w:r w:rsidRPr="000B2D27">
        <w:rPr>
          <w:rFonts w:ascii="Times New Roman" w:hAnsi="Times New Roman" w:cs="Times New Roman"/>
          <w:sz w:val="25"/>
          <w:szCs w:val="25"/>
        </w:rPr>
        <w:t>природозберігаючих</w:t>
      </w:r>
      <w:proofErr w:type="spellEnd"/>
      <w:r w:rsidRPr="000B2D27">
        <w:rPr>
          <w:rFonts w:ascii="Times New Roman" w:hAnsi="Times New Roman" w:cs="Times New Roman"/>
          <w:sz w:val="25"/>
          <w:szCs w:val="25"/>
        </w:rPr>
        <w:t xml:space="preserve"> технологій при утилізації різного виду відходів на підвідомчих територіях;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3) проведення заходів з виявлення запасів природних рослинних ресурсів, затрати на їх охорону та відтворення, а також придбання посадкового матеріалу для проведення природоохоронних заходів на підвідомчих територіях;</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4) виконання комплексних захисних </w:t>
      </w:r>
      <w:proofErr w:type="spellStart"/>
      <w:r w:rsidRPr="000B2D27">
        <w:rPr>
          <w:rFonts w:ascii="Times New Roman" w:hAnsi="Times New Roman" w:cs="Times New Roman"/>
          <w:sz w:val="25"/>
          <w:szCs w:val="25"/>
        </w:rPr>
        <w:t>фітосанітарних</w:t>
      </w:r>
      <w:proofErr w:type="spellEnd"/>
      <w:r w:rsidRPr="000B2D27">
        <w:rPr>
          <w:rFonts w:ascii="Times New Roman" w:hAnsi="Times New Roman" w:cs="Times New Roman"/>
          <w:sz w:val="25"/>
          <w:szCs w:val="25"/>
        </w:rPr>
        <w:t xml:space="preserve"> заходів із боротьби з поширенням шкідливих інвазійних (чужорідних) видів рослин.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         Охорона і раціональне використання ресурсів тваринного світу:</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1) заходи щодо охорони тваринного світу та боротьби з браконьєрством (придбання матеріально-технічних засобів тощо);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2) </w:t>
      </w:r>
      <w:r>
        <w:rPr>
          <w:rFonts w:ascii="Times New Roman" w:hAnsi="Times New Roman" w:cs="Times New Roman"/>
          <w:sz w:val="25"/>
          <w:szCs w:val="25"/>
        </w:rPr>
        <w:t>вилов</w:t>
      </w:r>
      <w:r w:rsidRPr="000B2D27">
        <w:rPr>
          <w:rFonts w:ascii="Times New Roman" w:hAnsi="Times New Roman" w:cs="Times New Roman"/>
          <w:sz w:val="25"/>
          <w:szCs w:val="25"/>
        </w:rPr>
        <w:t xml:space="preserve"> та </w:t>
      </w:r>
      <w:r>
        <w:rPr>
          <w:rFonts w:ascii="Times New Roman" w:hAnsi="Times New Roman" w:cs="Times New Roman"/>
          <w:sz w:val="25"/>
          <w:szCs w:val="25"/>
        </w:rPr>
        <w:t>в</w:t>
      </w:r>
      <w:r w:rsidRPr="000B2D27">
        <w:rPr>
          <w:rFonts w:ascii="Times New Roman" w:hAnsi="Times New Roman" w:cs="Times New Roman"/>
          <w:sz w:val="25"/>
          <w:szCs w:val="25"/>
        </w:rPr>
        <w:t xml:space="preserve">лаштування </w:t>
      </w:r>
      <w:r>
        <w:rPr>
          <w:rFonts w:ascii="Times New Roman" w:hAnsi="Times New Roman" w:cs="Times New Roman"/>
          <w:sz w:val="25"/>
          <w:szCs w:val="25"/>
        </w:rPr>
        <w:t xml:space="preserve">до </w:t>
      </w:r>
      <w:r w:rsidRPr="000B2D27">
        <w:rPr>
          <w:rFonts w:ascii="Times New Roman" w:hAnsi="Times New Roman" w:cs="Times New Roman"/>
          <w:sz w:val="25"/>
          <w:szCs w:val="25"/>
        </w:rPr>
        <w:t>притулків безпритульних тварин.</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         Збереження природно-заповідного фонду:</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1) розширення, облаштування та матеріально-технічне забезпечення об’єктів природного фонду підвідомчих територій сільської ради;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2) забезпечення заходів з інвентаризації об’єктів і територій природно заповідного фонду, ведення його кадастру та створення бази даних екологічної мережі підвідомчих територій сільської ради;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3) проведення спеціальних заходів, спрямованих на запобігання знищенню чи пошкодженню природних комплексів територій та об'єктів природно-заповідного фонду;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4) здійснення заходів щодо відновлення корінних природних комплексів на підвідомчих територіях;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5) діяльність щодо збереження видів тварин і рослин, занесених до Червоної книги України, поліпшення середовища їх перебування чи зростання, створення належних умов для розмноження у природних умовах.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lastRenderedPageBreak/>
        <w:t xml:space="preserve">         Раціональне використання і зберігання відходів виробництва і побутових відходів:</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1) будівництво, розширення та реконструкція споруд, придбання та впровадження установок, обладнання та машин для збору, транспортування, перероблення, знешкодження та складування побутових та промислових відходів виробництва;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2) забезпечення роздільного збирання та вторинної переробки відходів виробництва та побутових відходів шляхом будівництва, розширення та реконструкції установок, виробництв, цехів для одержання сировини або готової продукції;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3) в разі необхідності будівництво та облаштування нового полігону твердих побутових відходів, сміттєзвалищ та </w:t>
      </w:r>
      <w:proofErr w:type="spellStart"/>
      <w:r w:rsidRPr="000B2D27">
        <w:rPr>
          <w:rFonts w:ascii="Times New Roman" w:hAnsi="Times New Roman" w:cs="Times New Roman"/>
          <w:sz w:val="25"/>
          <w:szCs w:val="25"/>
        </w:rPr>
        <w:t>худобомогильників</w:t>
      </w:r>
      <w:proofErr w:type="spellEnd"/>
      <w:r w:rsidRPr="000B2D27">
        <w:rPr>
          <w:rFonts w:ascii="Times New Roman" w:hAnsi="Times New Roman" w:cs="Times New Roman"/>
          <w:sz w:val="25"/>
          <w:szCs w:val="25"/>
        </w:rPr>
        <w:t xml:space="preserve"> на підвідомчій території сільської ради;</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4)  забезпечення екологічно безпечного збирання, перевезення, зберігання, оброблення, утилізації, видалення, знешкодження і захоронення відходів. </w:t>
      </w:r>
    </w:p>
    <w:p w:rsidR="00866A91" w:rsidRPr="000B2D27" w:rsidRDefault="00866A91" w:rsidP="00866A91">
      <w:pPr>
        <w:jc w:val="both"/>
        <w:rPr>
          <w:rFonts w:ascii="Times New Roman" w:hAnsi="Times New Roman" w:cs="Times New Roman"/>
          <w:sz w:val="25"/>
          <w:szCs w:val="25"/>
        </w:rPr>
      </w:pPr>
      <w:r w:rsidRPr="000B2D27">
        <w:rPr>
          <w:rFonts w:ascii="Times New Roman" w:hAnsi="Times New Roman" w:cs="Times New Roman"/>
          <w:sz w:val="25"/>
          <w:szCs w:val="25"/>
        </w:rPr>
        <w:t xml:space="preserve">          Наука, інформація і освіта, підготовка кадрів, екологічна експертиза, організація праці, забезпечення участі у діяльності міжнародних організацій природоохоронного спрямування, впровадження економічного механізму забезпечення охорони навколишнього природного середовища. Удосконалення та забезпечення діяльності державної системи моніторингу навколишнього природного середовища підвідомчих територій сільської ради, в разі необхідності призначати екологічні експертизи відповідного спрямування; </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b/>
          <w:sz w:val="25"/>
          <w:szCs w:val="25"/>
          <w:lang w:eastAsia="uk-UA"/>
        </w:rPr>
      </w:pPr>
      <w:r w:rsidRPr="000B2D27">
        <w:rPr>
          <w:rFonts w:ascii="Times New Roman" w:eastAsia="Times New Roman" w:hAnsi="Times New Roman" w:cs="Times New Roman"/>
          <w:b/>
          <w:sz w:val="25"/>
          <w:szCs w:val="25"/>
          <w:lang w:eastAsia="uk-UA"/>
        </w:rPr>
        <w:t>3.Основні завдання програми</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   Враховуючи реальний стан довкілля, який сформувався на території, основними завданнями сільської програми  охорони навколишнього природного середовища та пріоритетними напрямками екологічної політики сільської ради є:</w:t>
      </w:r>
    </w:p>
    <w:p w:rsidR="00866A91" w:rsidRPr="000B2D27" w:rsidRDefault="00866A91" w:rsidP="00866A91">
      <w:pPr>
        <w:numPr>
          <w:ilvl w:val="0"/>
          <w:numId w:val="1"/>
        </w:numPr>
        <w:shd w:val="clear" w:color="auto" w:fill="FFFFFF"/>
        <w:spacing w:after="0" w:line="240" w:lineRule="auto"/>
        <w:ind w:left="357" w:hanging="357"/>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Покращення санітарно-екологічного стану водойм.</w:t>
      </w:r>
    </w:p>
    <w:p w:rsidR="00866A91" w:rsidRPr="000B2D27" w:rsidRDefault="00866A91" w:rsidP="00866A91">
      <w:pPr>
        <w:numPr>
          <w:ilvl w:val="0"/>
          <w:numId w:val="1"/>
        </w:numPr>
        <w:shd w:val="clear" w:color="auto" w:fill="FFFFFF"/>
        <w:spacing w:after="0" w:line="240" w:lineRule="auto"/>
        <w:ind w:left="357" w:hanging="357"/>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Покращення якості питної води.</w:t>
      </w:r>
    </w:p>
    <w:p w:rsidR="00866A91" w:rsidRPr="000B2D27" w:rsidRDefault="00866A91" w:rsidP="00866A91">
      <w:pPr>
        <w:numPr>
          <w:ilvl w:val="0"/>
          <w:numId w:val="1"/>
        </w:numPr>
        <w:shd w:val="clear" w:color="auto" w:fill="FFFFFF"/>
        <w:spacing w:after="0" w:line="240" w:lineRule="auto"/>
        <w:ind w:left="357" w:hanging="357"/>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Охорона і раціональне використання земель.</w:t>
      </w:r>
    </w:p>
    <w:p w:rsidR="00866A91" w:rsidRPr="000B2D27" w:rsidRDefault="00866A91" w:rsidP="00866A91">
      <w:pPr>
        <w:numPr>
          <w:ilvl w:val="0"/>
          <w:numId w:val="1"/>
        </w:numPr>
        <w:shd w:val="clear" w:color="auto" w:fill="FFFFFF"/>
        <w:spacing w:after="0" w:line="240" w:lineRule="auto"/>
        <w:ind w:left="357" w:hanging="357"/>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Озеленення, благоустрій населених пунктів, збереження природно-заповідного фонду.</w:t>
      </w:r>
    </w:p>
    <w:p w:rsidR="00866A91" w:rsidRPr="000B2D27" w:rsidRDefault="00866A91" w:rsidP="00866A91">
      <w:pPr>
        <w:numPr>
          <w:ilvl w:val="0"/>
          <w:numId w:val="1"/>
        </w:numPr>
        <w:shd w:val="clear" w:color="auto" w:fill="FFFFFF"/>
        <w:spacing w:after="0" w:line="240" w:lineRule="auto"/>
        <w:ind w:left="357" w:hanging="357"/>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Екологічна освіта і виховання.</w:t>
      </w:r>
    </w:p>
    <w:p w:rsidR="00866A91" w:rsidRPr="000B2D27" w:rsidRDefault="00866A91" w:rsidP="00866A91">
      <w:pPr>
        <w:numPr>
          <w:ilvl w:val="0"/>
          <w:numId w:val="1"/>
        </w:numPr>
        <w:shd w:val="clear" w:color="auto" w:fill="FFFFFF"/>
        <w:spacing w:after="0" w:line="240" w:lineRule="auto"/>
        <w:ind w:left="357" w:hanging="357"/>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Контроль за зберіганням, використанням органічних, мінеральних добрив, отрутохімікатів, нафтопродуктів.</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 </w:t>
      </w:r>
    </w:p>
    <w:p w:rsidR="00866A91" w:rsidRPr="000B2D27" w:rsidRDefault="00866A91" w:rsidP="00866A91">
      <w:pPr>
        <w:numPr>
          <w:ilvl w:val="0"/>
          <w:numId w:val="2"/>
        </w:numPr>
        <w:shd w:val="clear" w:color="auto" w:fill="FFFFFF"/>
        <w:spacing w:before="72" w:after="120" w:line="300" w:lineRule="atLeast"/>
        <w:ind w:left="480"/>
        <w:jc w:val="both"/>
        <w:rPr>
          <w:rFonts w:ascii="Times New Roman" w:eastAsia="Times New Roman" w:hAnsi="Times New Roman" w:cs="Times New Roman"/>
          <w:b/>
          <w:sz w:val="25"/>
          <w:szCs w:val="25"/>
          <w:lang w:eastAsia="uk-UA"/>
        </w:rPr>
      </w:pPr>
      <w:r w:rsidRPr="000B2D27">
        <w:rPr>
          <w:rFonts w:ascii="Times New Roman" w:eastAsia="Times New Roman" w:hAnsi="Times New Roman" w:cs="Times New Roman"/>
          <w:b/>
          <w:sz w:val="25"/>
          <w:szCs w:val="25"/>
          <w:lang w:eastAsia="uk-UA"/>
        </w:rPr>
        <w:t>Очікувані результати заходів програми</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   Виконання Програми надасть можливість забезпечити:</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1. Реалізацію державної політики у сфері охорони навколишнього середовища: поліпшення екологічної ситуації, екологічного балансу села, селища та навколишньої території.</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2. Досягнення покращення екологічної ситуації на території буде проводитись в двох напрямках:</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lastRenderedPageBreak/>
        <w:t>а) впровадження заходів, спрямованих на зменшення прямого та опосередкованого впливу людей і господарств на природу в цілому та (або) окремі її елементи (зменшення антропогенного навантаження на природу);</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б) впровадження заходів, спрямованих на підвищення екологічного рівня території.</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   Впровадження заходів Програми дозволить досягти наступних результатів:</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 xml:space="preserve">- покращення стану зелених насаджень на території </w:t>
      </w:r>
      <w:proofErr w:type="spellStart"/>
      <w:r w:rsidRPr="000B2D27">
        <w:rPr>
          <w:rFonts w:ascii="Times New Roman" w:eastAsia="Times New Roman" w:hAnsi="Times New Roman" w:cs="Times New Roman"/>
          <w:sz w:val="25"/>
          <w:szCs w:val="25"/>
          <w:lang w:eastAsia="uk-UA"/>
        </w:rPr>
        <w:t> </w:t>
      </w:r>
      <w:r>
        <w:rPr>
          <w:rFonts w:ascii="Times New Roman" w:eastAsia="Times New Roman" w:hAnsi="Times New Roman" w:cs="Times New Roman"/>
          <w:sz w:val="25"/>
          <w:szCs w:val="25"/>
          <w:lang w:eastAsia="uk-UA"/>
        </w:rPr>
        <w:t>Городищенсько</w:t>
      </w:r>
      <w:proofErr w:type="spellEnd"/>
      <w:r>
        <w:rPr>
          <w:rFonts w:ascii="Times New Roman" w:eastAsia="Times New Roman" w:hAnsi="Times New Roman" w:cs="Times New Roman"/>
          <w:sz w:val="25"/>
          <w:szCs w:val="25"/>
          <w:lang w:eastAsia="uk-UA"/>
        </w:rPr>
        <w:t xml:space="preserve">ї </w:t>
      </w:r>
      <w:r w:rsidRPr="000B2D27">
        <w:rPr>
          <w:rFonts w:ascii="Times New Roman" w:eastAsia="Times New Roman" w:hAnsi="Times New Roman" w:cs="Times New Roman"/>
          <w:sz w:val="25"/>
          <w:szCs w:val="25"/>
          <w:lang w:eastAsia="uk-UA"/>
        </w:rPr>
        <w:t xml:space="preserve">сільської ради за рахунок знесення аварійних, фаутних дерев та сухостою, </w:t>
      </w:r>
      <w:proofErr w:type="spellStart"/>
      <w:r w:rsidRPr="000B2D27">
        <w:rPr>
          <w:rFonts w:ascii="Times New Roman" w:eastAsia="Times New Roman" w:hAnsi="Times New Roman" w:cs="Times New Roman"/>
          <w:sz w:val="25"/>
          <w:szCs w:val="25"/>
          <w:lang w:eastAsia="uk-UA"/>
        </w:rPr>
        <w:t>пухонесучих</w:t>
      </w:r>
      <w:proofErr w:type="spellEnd"/>
      <w:r w:rsidRPr="000B2D27">
        <w:rPr>
          <w:rFonts w:ascii="Times New Roman" w:eastAsia="Times New Roman" w:hAnsi="Times New Roman" w:cs="Times New Roman"/>
          <w:sz w:val="25"/>
          <w:szCs w:val="25"/>
          <w:lang w:eastAsia="uk-UA"/>
        </w:rPr>
        <w:t xml:space="preserve"> тополь, розширення паркових зон, боротьба з бур’янами та амброзією, озеленення вулиць на території населених пунктів сільської ради;</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 - формування відповідального ставлення громадян до збереження навколишнього середовища;</w:t>
      </w:r>
    </w:p>
    <w:p w:rsidR="00866A91" w:rsidRPr="000B2D27" w:rsidRDefault="00866A91" w:rsidP="00866A91">
      <w:pPr>
        <w:numPr>
          <w:ilvl w:val="0"/>
          <w:numId w:val="3"/>
        </w:numPr>
        <w:shd w:val="clear" w:color="auto" w:fill="FFFFFF"/>
        <w:spacing w:before="72" w:after="120" w:line="300" w:lineRule="atLeast"/>
        <w:ind w:left="480"/>
        <w:jc w:val="both"/>
        <w:rPr>
          <w:rFonts w:ascii="Times New Roman" w:eastAsia="Times New Roman" w:hAnsi="Times New Roman" w:cs="Times New Roman"/>
          <w:b/>
          <w:sz w:val="25"/>
          <w:szCs w:val="25"/>
          <w:lang w:eastAsia="uk-UA"/>
        </w:rPr>
      </w:pPr>
      <w:r w:rsidRPr="000B2D27">
        <w:rPr>
          <w:rFonts w:ascii="Times New Roman" w:eastAsia="Times New Roman" w:hAnsi="Times New Roman" w:cs="Times New Roman"/>
          <w:b/>
          <w:sz w:val="25"/>
          <w:szCs w:val="25"/>
          <w:lang w:eastAsia="uk-UA"/>
        </w:rPr>
        <w:t>Джерела фінансування заходів Програми</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 xml:space="preserve">       Основним джерелом фінансування Програми є місцевий бюджет та інші джерела фінансування, не заборонені законодавством.</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 xml:space="preserve">       Кошториси витрат на реалізацію Програми складаються по мірі потреб та затверджуються на сесіях сільської ради.</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b/>
          <w:sz w:val="25"/>
          <w:szCs w:val="25"/>
          <w:lang w:eastAsia="uk-UA"/>
        </w:rPr>
      </w:pPr>
      <w:r w:rsidRPr="000B2D27">
        <w:rPr>
          <w:rFonts w:ascii="Times New Roman" w:eastAsia="Times New Roman" w:hAnsi="Times New Roman" w:cs="Times New Roman"/>
          <w:b/>
          <w:sz w:val="25"/>
          <w:szCs w:val="25"/>
          <w:lang w:eastAsia="uk-UA"/>
        </w:rPr>
        <w:t> 6. Термін реалізації заходів Програми</w:t>
      </w:r>
    </w:p>
    <w:p w:rsidR="00866A91" w:rsidRPr="000B2D27" w:rsidRDefault="00866A91" w:rsidP="00866A91">
      <w:pPr>
        <w:shd w:val="clear" w:color="auto" w:fill="FFFFFF"/>
        <w:spacing w:before="75" w:after="75" w:line="240" w:lineRule="auto"/>
        <w:jc w:val="both"/>
        <w:rPr>
          <w:rFonts w:ascii="Times New Roman" w:eastAsia="Times New Roman" w:hAnsi="Times New Roman" w:cs="Times New Roman"/>
          <w:sz w:val="25"/>
          <w:szCs w:val="25"/>
          <w:lang w:eastAsia="uk-UA"/>
        </w:rPr>
      </w:pPr>
      <w:r w:rsidRPr="000B2D27">
        <w:rPr>
          <w:rFonts w:ascii="Times New Roman" w:eastAsia="Times New Roman" w:hAnsi="Times New Roman" w:cs="Times New Roman"/>
          <w:sz w:val="25"/>
          <w:szCs w:val="25"/>
          <w:lang w:eastAsia="uk-UA"/>
        </w:rPr>
        <w:t xml:space="preserve">         Реалізація Програми охорони навколишнього природного середовища  </w:t>
      </w:r>
      <w:r>
        <w:rPr>
          <w:rFonts w:ascii="Times New Roman" w:eastAsia="Times New Roman" w:hAnsi="Times New Roman" w:cs="Times New Roman"/>
          <w:sz w:val="25"/>
          <w:szCs w:val="25"/>
          <w:lang w:eastAsia="uk-UA"/>
        </w:rPr>
        <w:t>Городищенської</w:t>
      </w:r>
      <w:r w:rsidRPr="000B2D27">
        <w:rPr>
          <w:rFonts w:ascii="Times New Roman" w:eastAsia="Times New Roman" w:hAnsi="Times New Roman" w:cs="Times New Roman"/>
          <w:sz w:val="25"/>
          <w:szCs w:val="25"/>
          <w:lang w:eastAsia="uk-UA"/>
        </w:rPr>
        <w:t> сільської  ради передбачена шляхом виконання заходів наведених в додатку 1 до Програми</w:t>
      </w:r>
    </w:p>
    <w:p w:rsidR="001969F0" w:rsidRDefault="001969F0">
      <w:bookmarkStart w:id="0" w:name="_GoBack"/>
      <w:bookmarkEnd w:id="0"/>
    </w:p>
    <w:sectPr w:rsidR="00196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BAA"/>
    <w:multiLevelType w:val="multilevel"/>
    <w:tmpl w:val="F96A1E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E0241"/>
    <w:multiLevelType w:val="multilevel"/>
    <w:tmpl w:val="EC8E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D12C7"/>
    <w:multiLevelType w:val="multilevel"/>
    <w:tmpl w:val="0C38FC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2537E8"/>
    <w:multiLevelType w:val="hybridMultilevel"/>
    <w:tmpl w:val="9D927BB8"/>
    <w:lvl w:ilvl="0" w:tplc="C29C8F0E">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0D"/>
    <w:rsid w:val="001969F0"/>
    <w:rsid w:val="00866A91"/>
    <w:rsid w:val="00C2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9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A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9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11916</Characters>
  <Application>Microsoft Office Word</Application>
  <DocSecurity>0</DocSecurity>
  <Lines>99</Lines>
  <Paragraphs>27</Paragraphs>
  <ScaleCrop>false</ScaleCrop>
  <Company>SPecialiST RePack</Company>
  <LinksUpToDate>false</LinksUpToDate>
  <CharactersWithSpaces>13979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2020-03-10T14:01:00Z</dcterms:created>
  <dcterms:modified xsi:type="dcterms:W3CDTF">2020-03-10T14:01:00Z</dcterms:modified>
</cp:coreProperties>
</file>