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5A" w:rsidRPr="00A6065A" w:rsidRDefault="00A6065A" w:rsidP="00A6065A">
      <w:pPr>
        <w:tabs>
          <w:tab w:val="left" w:pos="1834"/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</w:p>
    <w:p w:rsidR="00A6065A" w:rsidRPr="00A6065A" w:rsidRDefault="00A6065A" w:rsidP="00A6065A">
      <w:pPr>
        <w:spacing w:after="0"/>
        <w:jc w:val="center"/>
        <w:rPr>
          <w:rFonts w:ascii="Times New Roman" w:eastAsia="Times New Roman" w:hAnsi="Times New Roman" w:cs="Times New Roman"/>
          <w:snapToGrid w:val="0"/>
          <w:spacing w:val="8"/>
          <w:lang w:val="uk-UA" w:eastAsia="ru-RU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ЗАТВЕРДЖЕНО:</w:t>
      </w:r>
    </w:p>
    <w:p w:rsidR="00B471E7" w:rsidRPr="00B471E7" w:rsidRDefault="00B471E7" w:rsidP="00B471E7">
      <w:pPr>
        <w:ind w:left="4962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</w:pPr>
      <w:r w:rsidRPr="00B471E7">
        <w:rPr>
          <w:rFonts w:ascii="Times New Roman" w:eastAsia="Times New Roman" w:hAnsi="Times New Roman" w:cs="Times New Roman"/>
          <w:color w:val="000000"/>
          <w:sz w:val="24"/>
          <w:szCs w:val="24"/>
          <w:lang w:val="uk-UA" w:eastAsia="uk-UA"/>
        </w:rPr>
        <w:t>Рішення  сільської ради від «</w:t>
      </w:r>
      <w:r w:rsidRPr="00B471E7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uk-UA" w:eastAsia="uk-UA"/>
        </w:rPr>
        <w:t>03» березня  2020 року №55-26/67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uk-UA"/>
        </w:rPr>
        <w:t xml:space="preserve">ПРОГРАМА СОЦІАЛЬНО-ЕКОНОМІЧНОГО ТА КУЛЬТУРНОГО РОЗВИТКУ 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uk-UA"/>
        </w:rPr>
        <w:t>Городищенської сільської ради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shd w:val="clear" w:color="auto" w:fill="FFFFFF"/>
          <w:lang w:val="uk-UA" w:eastAsia="uk-UA"/>
        </w:rPr>
        <w:t>на період 2018-2020 роки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proofErr w:type="gramStart"/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eastAsia="uk-UA"/>
        </w:rPr>
        <w:t>(</w:t>
      </w: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 xml:space="preserve">у новій редакції із внесеними змінами </w:t>
      </w:r>
      <w:proofErr w:type="gramEnd"/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від 02.05.2018 р.№38-9/18;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від 15.05.2019 р.№47-18/20;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від 26.09.2019 р.№51-22/8;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від 07.11.2019 р.№52-23/11;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  <w:t>від 03.03.2020 р.№55-26/67 )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123" w:line="36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 xml:space="preserve">с.Городище </w:t>
      </w:r>
    </w:p>
    <w:p w:rsidR="00B471E7" w:rsidRPr="00B471E7" w:rsidRDefault="00B471E7" w:rsidP="00B471E7">
      <w:pPr>
        <w:widowControl w:val="0"/>
        <w:tabs>
          <w:tab w:val="left" w:pos="277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hd w:val="clear" w:color="auto" w:fill="FFFFFF"/>
          <w:lang w:val="uk-UA" w:eastAsia="uk-UA"/>
        </w:rPr>
        <w:t>2020</w:t>
      </w:r>
    </w:p>
    <w:tbl>
      <w:tblPr>
        <w:tblStyle w:val="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72"/>
        <w:gridCol w:w="1099"/>
      </w:tblGrid>
      <w:tr w:rsidR="00B471E7" w:rsidRPr="00B471E7" w:rsidTr="00CA6B16">
        <w:tc>
          <w:tcPr>
            <w:tcW w:w="9571" w:type="dxa"/>
            <w:gridSpan w:val="2"/>
          </w:tcPr>
          <w:p w:rsidR="00B471E7" w:rsidRPr="00B471E7" w:rsidRDefault="00B471E7" w:rsidP="00B471E7">
            <w:pPr>
              <w:spacing w:line="36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uk-UA"/>
              </w:rPr>
              <w:t>Зміст програми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widowControl w:val="0"/>
              <w:tabs>
                <w:tab w:val="left" w:pos="277"/>
              </w:tabs>
              <w:spacing w:after="123"/>
              <w:jc w:val="both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1.ПАСПОРТ ПРОГРАМИ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2.ЗАГАЛЬНІ ПОЛОЖЕННЯ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ind w:right="22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Пріоритетні цілі та завдання діяльності Городищенської сільської ради на 2018-2020 роки.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ind w:right="220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Соціально-економічна характеристика Городищенської сільської ради станом на 1 січня 2018 року.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 xml:space="preserve">Стратегічна мета </w:t>
            </w:r>
            <w:r w:rsidRPr="00B471E7">
              <w:rPr>
                <w:rFonts w:ascii="Times New Roman" w:eastAsia="Calibri" w:hAnsi="Times New Roman" w:cs="Times New Roman"/>
                <w:spacing w:val="-10"/>
                <w:sz w:val="28"/>
                <w:szCs w:val="28"/>
              </w:rPr>
              <w:t xml:space="preserve">Городищенської </w:t>
            </w: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сільської ради на 2018-2020 роки.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471E7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  <w:lang w:val="uk-UA"/>
              </w:rPr>
              <w:t>3.</w:t>
            </w:r>
            <w:r w:rsidRPr="00B471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ОСНОВНІ ЗАХОДИ І ЗАВДАННЯ СОЦІАЛЬНОЇ СФЕРИ ОКРУГІВ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Угринівський старостинський округ.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7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Михлинський старостинський округ.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Бережанківський старостинський округ.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11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 xml:space="preserve">Несвічівський старостинський округ.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color w:val="000000"/>
                <w:spacing w:val="-10"/>
                <w:sz w:val="28"/>
                <w:szCs w:val="28"/>
                <w:lang w:val="uk-UA" w:eastAsia="uk-UA"/>
              </w:rPr>
              <w:t>с.Городище, с.Мартинівка, с.Григоровичі.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12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471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4.ГУМАНІТАРНА СФЕРА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Охорона здоров’я.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Освіта.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Культура та духовність.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13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Програма розвитку фізичної культури і спорту</w:t>
            </w: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14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widowControl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shd w:val="clear" w:color="auto" w:fill="FFFFFF"/>
              </w:rPr>
            </w:pPr>
            <w:r w:rsidRPr="00B471E7">
              <w:rPr>
                <w:rFonts w:ascii="Times New Roman" w:eastAsia="Calibri" w:hAnsi="Times New Roman" w:cs="Times New Roman"/>
                <w:b/>
                <w:bCs/>
                <w:color w:val="000000"/>
                <w:sz w:val="28"/>
                <w:szCs w:val="28"/>
                <w:shd w:val="clear" w:color="auto" w:fill="FFFFFF"/>
                <w:lang w:val="uk-UA" w:eastAsia="uk-UA"/>
              </w:rPr>
              <w:t>5.ОСНОВНІ НАПРЯМКИ СОЦІАЛЬНО-ЕКОНОМІЧНОГО ТА КУЛЬТУРНОГО РОЗВИТКУ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Ресурсне забезпечення розвитку сільської ради.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Розробки та виготовлення схем та проекті</w:t>
            </w:r>
            <w:proofErr w:type="gramStart"/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в</w:t>
            </w:r>
            <w:proofErr w:type="gramEnd"/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15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</w:rPr>
              <w:t>Поліпшення сільського середовища життєдіяльності розвиток інфраструктури (благоустрій).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Розвиток транспортної інфраструктури.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Вуличне освітлення.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16</w:t>
            </w:r>
          </w:p>
        </w:tc>
      </w:tr>
      <w:tr w:rsidR="00B471E7" w:rsidRPr="00B471E7" w:rsidTr="00CA6B16">
        <w:tc>
          <w:tcPr>
            <w:tcW w:w="8472" w:type="dxa"/>
          </w:tcPr>
          <w:p w:rsidR="00B471E7" w:rsidRPr="00B471E7" w:rsidRDefault="00B471E7" w:rsidP="00B471E7">
            <w:pPr>
              <w:spacing w:line="360" w:lineRule="auto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B471E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Благоустрій.</w:t>
            </w:r>
          </w:p>
        </w:tc>
        <w:tc>
          <w:tcPr>
            <w:tcW w:w="1099" w:type="dxa"/>
            <w:vAlign w:val="center"/>
          </w:tcPr>
          <w:p w:rsidR="00B471E7" w:rsidRPr="00B471E7" w:rsidRDefault="00B471E7" w:rsidP="00B471E7">
            <w:pPr>
              <w:spacing w:line="36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</w:pPr>
            <w:r w:rsidRPr="00B471E7">
              <w:rPr>
                <w:rFonts w:ascii="Times New Roman" w:eastAsia="Calibri" w:hAnsi="Times New Roman" w:cs="Times New Roman"/>
                <w:sz w:val="28"/>
                <w:szCs w:val="28"/>
                <w:lang w:val="uk-UA"/>
              </w:rPr>
              <w:t>17</w:t>
            </w:r>
          </w:p>
        </w:tc>
      </w:tr>
    </w:tbl>
    <w:p w:rsidR="00B471E7" w:rsidRPr="00B471E7" w:rsidRDefault="00B471E7" w:rsidP="00B471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E7" w:rsidRPr="00B471E7" w:rsidRDefault="00B471E7" w:rsidP="00B471E7">
      <w:pPr>
        <w:spacing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</w:p>
    <w:p w:rsidR="00B471E7" w:rsidRPr="00B471E7" w:rsidRDefault="00B471E7" w:rsidP="00B471E7">
      <w:pPr>
        <w:spacing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ПАСПОРТ ПРОГРАМИ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235"/>
        <w:gridCol w:w="7229"/>
      </w:tblGrid>
      <w:tr w:rsidR="00B471E7" w:rsidRPr="00B471E7" w:rsidTr="00CA6B16"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Найменування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Програма</w:t>
            </w: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соціально-економічного розвитку</w:t>
            </w:r>
          </w:p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Городищенської сільської ради на період 2018-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2020 роки</w:t>
            </w: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proofErr w:type="gramEnd"/>
          </w:p>
        </w:tc>
      </w:tr>
      <w:tr w:rsidR="00B471E7" w:rsidRPr="00B471E7" w:rsidTr="00CA6B16">
        <w:trPr>
          <w:trHeight w:val="1392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Ініціатор розроблення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Городищенська сільська рада</w:t>
            </w:r>
          </w:p>
        </w:tc>
      </w:tr>
      <w:tr w:rsidR="00B471E7" w:rsidRPr="00B471E7" w:rsidTr="00CA6B16">
        <w:trPr>
          <w:trHeight w:val="900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Розробник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Городищенська сільська рада</w:t>
            </w:r>
          </w:p>
        </w:tc>
      </w:tr>
      <w:tr w:rsidR="00B471E7" w:rsidRPr="00B471E7" w:rsidTr="00CA6B16">
        <w:trPr>
          <w:trHeight w:val="572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Відповідальні виконавці 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Городищенської сільської ради, головний бухгалтер сільської ради, відділ фінансів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ухгалтерського обліку та звітності  Городищенської сільської ради</w:t>
            </w:r>
          </w:p>
        </w:tc>
      </w:tr>
      <w:tr w:rsidR="00B471E7" w:rsidRPr="00B471E7" w:rsidTr="00CA6B16">
        <w:trPr>
          <w:trHeight w:val="504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Мета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Вироблення та втілення єдиної політики розвитку Городищенської сільської ради протягом 2018-2020 років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контексті єдиної політики розвитку Луцького району та Волинської області, що вимагатиме реалізації пріоритетів у соціальній та економічних сферах із запровадженням чіткої взаємодії зі всіма гілками влади</w:t>
            </w:r>
          </w:p>
        </w:tc>
      </w:tr>
      <w:tr w:rsidR="00B471E7" w:rsidRPr="00B471E7" w:rsidTr="00CA6B16">
        <w:trPr>
          <w:trHeight w:val="540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Учасники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Виконавчий комітет Городищенської сільської ради, головний бухгалтер сільської ради, відділ фінансів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,б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ухгалтерського обліку та звітності  Городищенської сільської ради</w:t>
            </w:r>
          </w:p>
        </w:tc>
      </w:tr>
      <w:tr w:rsidR="00B471E7" w:rsidRPr="00B471E7" w:rsidTr="00CA6B16">
        <w:trPr>
          <w:trHeight w:val="504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Джерела фінансування 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Сільський бюджет, субвенції з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державного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обласного та районного бюджету, благодійні внески, гуманітарна допомога, інші джерела не заборонені законодавством </w:t>
            </w:r>
          </w:p>
        </w:tc>
      </w:tr>
      <w:tr w:rsidR="00B471E7" w:rsidRPr="00B471E7" w:rsidTr="00CA6B16">
        <w:trPr>
          <w:trHeight w:val="528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Очікувані результати виконання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Виконання дано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ї Програми</w:t>
            </w: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дасть змогу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ідвищити рівень благоустрою сільської ради, стабільне функціонування соціальної сфери, дотримання законності та правопорядку, створення комфортних умов проживання.   </w:t>
            </w:r>
          </w:p>
        </w:tc>
      </w:tr>
      <w:tr w:rsidR="00B471E7" w:rsidRPr="00B471E7" w:rsidTr="00CA6B16">
        <w:trPr>
          <w:trHeight w:val="384"/>
        </w:trPr>
        <w:tc>
          <w:tcPr>
            <w:tcW w:w="2235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Термін реалізації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2018-2020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роки</w:t>
            </w:r>
          </w:p>
        </w:tc>
      </w:tr>
      <w:tr w:rsidR="00B471E7" w:rsidRPr="00B471E7" w:rsidTr="00CA6B16">
        <w:trPr>
          <w:trHeight w:val="402"/>
        </w:trPr>
        <w:tc>
          <w:tcPr>
            <w:tcW w:w="2235" w:type="dxa"/>
            <w:vMerge w:val="restart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Загальний обсяг фінансових ресурсів, необхідних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для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реалізації проекту</w:t>
            </w: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2018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ік-10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млн.грн.</w:t>
            </w:r>
          </w:p>
        </w:tc>
      </w:tr>
      <w:tr w:rsidR="00B471E7" w:rsidRPr="00B471E7" w:rsidTr="00CA6B16">
        <w:trPr>
          <w:trHeight w:val="396"/>
        </w:trPr>
        <w:tc>
          <w:tcPr>
            <w:tcW w:w="2235" w:type="dxa"/>
            <w:vMerge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201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9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ік-12 млн.грн.</w:t>
            </w:r>
          </w:p>
        </w:tc>
      </w:tr>
      <w:tr w:rsidR="00B471E7" w:rsidRPr="00B471E7" w:rsidTr="00CA6B16">
        <w:trPr>
          <w:trHeight w:val="576"/>
        </w:trPr>
        <w:tc>
          <w:tcPr>
            <w:tcW w:w="2235" w:type="dxa"/>
            <w:vMerge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7229" w:type="dxa"/>
          </w:tcPr>
          <w:p w:rsidR="00B471E7" w:rsidRPr="00B471E7" w:rsidRDefault="00B471E7" w:rsidP="00B471E7">
            <w:pPr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20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ік- 15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 xml:space="preserve"> </w:t>
            </w: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млн.грн.</w:t>
            </w:r>
          </w:p>
        </w:tc>
      </w:tr>
    </w:tbl>
    <w:p w:rsidR="00B471E7" w:rsidRPr="00B471E7" w:rsidRDefault="00B471E7" w:rsidP="00B471E7">
      <w:pPr>
        <w:rPr>
          <w:rFonts w:ascii="Times New Roman" w:eastAsia="Times New Roman" w:hAnsi="Times New Roman" w:cs="Times New Roman"/>
          <w:i/>
          <w:lang w:eastAsia="ru-RU"/>
        </w:rPr>
      </w:pP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2.</w:t>
      </w:r>
      <w:r w:rsidRPr="00B471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ЗАГАЛЬНІ ПОЛОЖЕННЯ</w:t>
      </w: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іорітетні цілі та завдання діяльності Городищенської сільської ради на 2018-2020 роки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   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Програма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іально-економічного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культурного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розвитку Городищенської сільської ради на 2018-2020 роки (далі Програма) розроблена відповідно до вимог  законів України «Про місцеве самоврядування в Україні», «Про державне прогнозування  та розроблення програм економічного і соціального розвитку України», «Про державні цільові програми», «Про інвестиційну діяльність»,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Державної стратегії регіонального розвитку на період до 2020 року,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затвердженої постановою Кабінету міні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стр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ів України №385 від 06.08.2014 р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У Програмі визначено цілі  та завдання соціально-економічної та культурної діяльності на 2018-2020 роки, спрямовані на розвиток Городищенської сільської ради: роботи з благоустрою, виконання будівельних та ремонтних робіт на об’єктах комунальної та інших форм власності, поповнення доходної частини бюджету з метою формування якісного та безпечного середовища життєдіяльності населення сіл сільської ради: Несвіч, Городище, Мартинівка, Григоровичі, Угринів, Дубова Корчма, Бережанка, Михлин, Маруся, Загаї.</w:t>
      </w:r>
    </w:p>
    <w:p w:rsidR="00B471E7" w:rsidRPr="00B471E7" w:rsidRDefault="00B471E7" w:rsidP="00B471E7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Заходи Програми фінансуються за рахунок коштів бюджету Городищенської сільської ради, субвенцій з державного,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обласного чи районного бюджету,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коштів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ідприємств та інвесторів,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інших джерел, не заборонених законодавством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71E7" w:rsidRPr="00B471E7" w:rsidRDefault="00B471E7" w:rsidP="00B471E7">
      <w:pPr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процесі виконання Програма може уточнятися. Зміни і доповнення до Програми затверджуються сесією Городищенської сільської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ради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поданням сільського голови або постійних комісій.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Звітування про виконання Програми здійснюється за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ідсумками року.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Соц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іально-економічна характеристика Городищенської сільської ради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Городищенська територіальна громада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Назва центральної садиби/центру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громади: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ородище, вул.Шкільна,35.Відстань від центральної садиби / центру громади до районного центру </w:t>
      </w:r>
      <w:smartTag w:uri="urn:schemas-microsoft-com:office:smarttags" w:element="metricconverter">
        <w:smartTagPr>
          <w:attr w:name="ProductID" w:val="25 км"/>
        </w:smartTagPr>
        <w:r w:rsidRPr="00B471E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25 км</w:t>
        </w:r>
      </w:smartTag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Сільський/селищний голова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Соколюк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ітлана Василівна, тел.75-79-75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Секретар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сільської ради 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Турій Любов Антонівна тел: 79-75-79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В.о.старости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Горохівського району,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Шпиль Віталій Олександрович, тел: 066-74-50-845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В.о.старости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есвіч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Луцького району, Акімова Світлана Леонідівна,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тел: 097-40-64-061 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В.о.старости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-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ережанка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Горохівського району, Степанюк  Сергій Володимирович, тел.. 097-0336-39-67</w:t>
      </w:r>
    </w:p>
    <w:p w:rsidR="00B471E7" w:rsidRPr="00B471E7" w:rsidRDefault="00B471E7" w:rsidP="00B471E7">
      <w:pPr>
        <w:ind w:left="2835" w:hanging="2835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В.о.старости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ихлин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Горохівського району, Онищук Яніна Михайлівна,              тел. 097-132-48-40</w:t>
      </w:r>
    </w:p>
    <w:p w:rsidR="00B471E7" w:rsidRPr="00B471E7" w:rsidRDefault="00B471E7" w:rsidP="00B471E7">
      <w:pPr>
        <w:ind w:left="1701" w:hanging="170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складу ради/громади входять населені пункти: 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.Г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ородище, с.Григоровичі, с.Мартинівка, с.Несвіч  Луцького району, с.Угринів, с.Дубова Корчма,с.Загаї, с.Михлин, с.Маруся, с.Бережанка  Горохівськогор-ну.</w:t>
      </w: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i/>
          <w:lang w:eastAsia="ru-RU"/>
        </w:rPr>
      </w:pPr>
      <w:r w:rsidRPr="00B471E7">
        <w:rPr>
          <w:rFonts w:ascii="Times New Roman" w:eastAsia="Times New Roman" w:hAnsi="Times New Roman" w:cs="Times New Roman"/>
          <w:b/>
          <w:i/>
          <w:lang w:eastAsia="ru-RU"/>
        </w:rPr>
        <w:t xml:space="preserve">I. Чисельність населення, </w:t>
      </w:r>
      <w:proofErr w:type="gramStart"/>
      <w:r w:rsidRPr="00B471E7">
        <w:rPr>
          <w:rFonts w:ascii="Times New Roman" w:eastAsia="Times New Roman" w:hAnsi="Times New Roman" w:cs="Times New Roman"/>
          <w:b/>
          <w:i/>
          <w:lang w:eastAsia="ru-RU"/>
        </w:rPr>
        <w:t>осіб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93"/>
        <w:gridCol w:w="850"/>
        <w:gridCol w:w="851"/>
        <w:gridCol w:w="992"/>
        <w:gridCol w:w="992"/>
        <w:gridCol w:w="851"/>
        <w:gridCol w:w="1276"/>
        <w:gridCol w:w="992"/>
        <w:gridCol w:w="992"/>
      </w:tblGrid>
      <w:tr w:rsidR="00B471E7" w:rsidRPr="00B471E7" w:rsidTr="00CA6B16">
        <w:trPr>
          <w:cantSplit/>
          <w:trHeight w:val="2761"/>
        </w:trPr>
        <w:tc>
          <w:tcPr>
            <w:tcW w:w="2093" w:type="dxa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Населений пункт</w:t>
            </w:r>
          </w:p>
        </w:tc>
        <w:tc>
          <w:tcPr>
            <w:tcW w:w="850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чисельність населення</w:t>
            </w:r>
          </w:p>
        </w:tc>
        <w:tc>
          <w:tcPr>
            <w:tcW w:w="851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чоловіків</w:t>
            </w:r>
          </w:p>
        </w:tc>
        <w:tc>
          <w:tcPr>
            <w:tcW w:w="992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ж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інок</w:t>
            </w:r>
          </w:p>
        </w:tc>
        <w:tc>
          <w:tcPr>
            <w:tcW w:w="992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молодь від 15 до 24 рокі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в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одиноких громадян</w:t>
            </w:r>
          </w:p>
        </w:tc>
        <w:tc>
          <w:tcPr>
            <w:tcW w:w="1276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працездатного населення</w:t>
            </w:r>
          </w:p>
        </w:tc>
        <w:tc>
          <w:tcPr>
            <w:tcW w:w="992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безробітних, не зареєстрованих у ЦЗ</w:t>
            </w:r>
          </w:p>
        </w:tc>
        <w:tc>
          <w:tcPr>
            <w:tcW w:w="992" w:type="dxa"/>
            <w:textDirection w:val="btLr"/>
            <w:vAlign w:val="center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тимчасово виїхало за межи населеного пункту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.Г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ородище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19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314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94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376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.Г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ригоровичі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181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64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66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76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артинівка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95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38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48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8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43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.Н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есвіч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760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413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369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107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493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51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.У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гринів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659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337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361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209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11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330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.Д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убова Корчма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134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61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30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69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.З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агаї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131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61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67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13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69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ихлин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339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177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198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48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260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.М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аруся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12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3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.Б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t>ережанка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441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270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220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49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201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199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61</w:t>
            </w:r>
          </w:p>
        </w:tc>
      </w:tr>
      <w:tr w:rsidR="00B471E7" w:rsidRPr="00B471E7" w:rsidTr="00CA6B16">
        <w:tc>
          <w:tcPr>
            <w:tcW w:w="2093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b/>
                <w:lang w:eastAsia="ru-RU"/>
              </w:rPr>
              <w:lastRenderedPageBreak/>
              <w:t>Всього:</w:t>
            </w:r>
          </w:p>
        </w:tc>
        <w:tc>
          <w:tcPr>
            <w:tcW w:w="8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val="uk-UA"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val="uk-UA" w:eastAsia="ru-RU"/>
              </w:rPr>
              <w:t>3371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1757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1706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578</w:t>
            </w:r>
          </w:p>
        </w:tc>
        <w:tc>
          <w:tcPr>
            <w:tcW w:w="851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40</w:t>
            </w:r>
          </w:p>
        </w:tc>
        <w:tc>
          <w:tcPr>
            <w:tcW w:w="1276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1922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250</w:t>
            </w:r>
          </w:p>
        </w:tc>
        <w:tc>
          <w:tcPr>
            <w:tcW w:w="992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color w:val="FF0000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color w:val="FF0000"/>
                <w:lang w:eastAsia="ru-RU"/>
              </w:rPr>
              <w:t>75</w:t>
            </w:r>
          </w:p>
        </w:tc>
      </w:tr>
    </w:tbl>
    <w:p w:rsidR="00B471E7" w:rsidRPr="00B471E7" w:rsidRDefault="00B471E7" w:rsidP="00B471E7">
      <w:pPr>
        <w:rPr>
          <w:rFonts w:ascii="Times New Roman" w:eastAsia="Times New Roman" w:hAnsi="Times New Roman" w:cs="Times New Roman"/>
          <w:i/>
          <w:lang w:eastAsia="ru-RU"/>
        </w:rPr>
      </w:pP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>II. На території ради функціонують: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>1. Відділення зв’язку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>ородище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 Працює 3 осіб.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Зав.відділенням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Ковальчук  Галина  Іванівна.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 Відділення зв’язку с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есвіч  Працює 1 особа.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Зав.відділенням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Міщанчук  Надія  Петрівна , тел.0951205780.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   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Відділення зв’язку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>гринів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. Працює </w:t>
      </w:r>
      <w:r w:rsidRPr="00B471E7">
        <w:rPr>
          <w:rFonts w:ascii="Times New Roman" w:eastAsia="Times New Roman" w:hAnsi="Times New Roman" w:cs="Times New Roman"/>
          <w:lang w:val="uk-UA" w:eastAsia="ru-RU"/>
        </w:rPr>
        <w:t>2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осіб.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Зав.відділенням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Неліпович   Світлана  Тимофіївна  тел. 0680209376.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Відділення зв’язку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.М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>ихлин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 Працює 1 особа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Зав.відділенням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Куца Лариса Олександрівна, тел.0966518149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>2. Загальноосвітня школа 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.Г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ородище  Навчається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122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учні.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Працює 30 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осіб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. Директор Кундля  Інна  Аркадіївна, тел. 0953094363.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Загальноосвітня школа 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есвіч.  Навчається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64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учні.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Працює 32 особи. Директор Муха Юрій Юліанович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 xml:space="preserve"> ,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 xml:space="preserve"> тел. 0974423470.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 Загальноосвітня школа 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>гринів.  Навчається 1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5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7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учнів.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Працює 40 осіб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иректор Дудко  Євгенія  Михайлівна, тел. 0974811672.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Загальноосвітня школа 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.М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ихлин  Навчається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39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учнів.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Працює 18 осіб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.Д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иректор Блаватна  Валентина Олексіївна, тел. 0966095338.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Загальноосвітня школа  с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.Б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>ережанка   Навчається 4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учнів.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Працює 16 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осіб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 xml:space="preserve">. Директор </w:t>
      </w:r>
      <w:r w:rsidRPr="00B471E7">
        <w:rPr>
          <w:rFonts w:ascii="Times New Roman" w:eastAsia="Times New Roman" w:hAnsi="Times New Roman" w:cs="Times New Roman"/>
          <w:lang w:val="uk-UA" w:eastAsia="ru-RU"/>
        </w:rPr>
        <w:t>Бондарук Василь Володимирович</w:t>
      </w:r>
      <w:r w:rsidRPr="00B471E7">
        <w:rPr>
          <w:rFonts w:ascii="Times New Roman" w:eastAsia="Times New Roman" w:hAnsi="Times New Roman" w:cs="Times New Roman"/>
          <w:lang w:eastAsia="ru-RU"/>
        </w:rPr>
        <w:t>, тел. 0678903767.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>3. Дитячий садок с. Городище. 4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0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дітей</w:t>
      </w:r>
      <w:proofErr w:type="gramStart"/>
      <w:r w:rsidRPr="00B471E7">
        <w:rPr>
          <w:rFonts w:ascii="Times New Roman" w:eastAsia="Times New Roman" w:hAnsi="Times New Roman" w:cs="Times New Roman"/>
          <w:b/>
          <w:lang w:val="uk-UA" w:eastAsia="ru-RU"/>
        </w:rPr>
        <w:t xml:space="preserve"> ,</w:t>
      </w:r>
      <w:proofErr w:type="gramEnd"/>
      <w:r w:rsidRPr="00B471E7">
        <w:rPr>
          <w:rFonts w:ascii="Times New Roman" w:eastAsia="Times New Roman" w:hAnsi="Times New Roman" w:cs="Times New Roman"/>
          <w:b/>
          <w:lang w:val="uk-UA" w:eastAsia="ru-RU"/>
        </w:rPr>
        <w:t>д</w:t>
      </w:r>
      <w:r w:rsidRPr="00B471E7">
        <w:rPr>
          <w:rFonts w:ascii="Times New Roman" w:eastAsia="Times New Roman" w:hAnsi="Times New Roman" w:cs="Times New Roman"/>
          <w:lang w:eastAsia="ru-RU"/>
        </w:rPr>
        <w:t>иректор Гуска Ольга Миколаївна, тел. 0971835373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Дитячий садок с. Несвіч.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23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д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итини</w:t>
      </w:r>
      <w:proofErr w:type="gramStart"/>
      <w:r w:rsidRPr="00B471E7">
        <w:rPr>
          <w:rFonts w:ascii="Times New Roman" w:eastAsia="Times New Roman" w:hAnsi="Times New Roman" w:cs="Times New Roman"/>
          <w:b/>
          <w:lang w:val="uk-UA" w:eastAsia="ru-RU"/>
        </w:rPr>
        <w:t>,д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иректор Дорош Ольга Миколаївна, тел. 0680974097.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Дитячий садок с. Угринів. 3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8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 д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ітей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.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д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иректор Щерба  Ірина  Йосипівна, тел. 0971540849.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  Дитячий садок с. Михлин.1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9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 дітей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, д</w:t>
      </w:r>
      <w:r w:rsidRPr="00B471E7">
        <w:rPr>
          <w:rFonts w:ascii="Times New Roman" w:eastAsia="Times New Roman" w:hAnsi="Times New Roman" w:cs="Times New Roman"/>
          <w:lang w:eastAsia="ru-RU"/>
        </w:rPr>
        <w:t>иректор Онищенко  Раїса  Миколаївна, тел. 0986121712.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>4. Фельдшерсько-акушерські пункти: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с. Городище, працює </w:t>
      </w:r>
      <w:r w:rsidRPr="00B471E7">
        <w:rPr>
          <w:rFonts w:ascii="Times New Roman" w:eastAsia="Times New Roman" w:hAnsi="Times New Roman" w:cs="Times New Roman"/>
          <w:lang w:val="uk-UA" w:eastAsia="ru-RU"/>
        </w:rPr>
        <w:t>1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особи.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Філіпчук Галина Олександрівна.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val="uk-UA" w:eastAsia="ru-RU"/>
        </w:rPr>
        <w:t>с. Несвіч, працює 1 особа.Зав.ФАП Скопюк  Руслана  Вячеславівна, тел. 0994096291.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с. Угринів, працює   </w:t>
      </w:r>
      <w:r w:rsidRPr="00B471E7">
        <w:rPr>
          <w:rFonts w:ascii="Times New Roman" w:eastAsia="Times New Roman" w:hAnsi="Times New Roman" w:cs="Times New Roman"/>
          <w:lang w:val="uk-UA" w:eastAsia="ru-RU"/>
        </w:rPr>
        <w:t>1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 ос</w:t>
      </w:r>
      <w:r w:rsidRPr="00B471E7">
        <w:rPr>
          <w:rFonts w:ascii="Times New Roman" w:eastAsia="Times New Roman" w:hAnsi="Times New Roman" w:cs="Times New Roman"/>
          <w:lang w:val="uk-UA" w:eastAsia="ru-RU"/>
        </w:rPr>
        <w:t>о</w:t>
      </w:r>
      <w:r w:rsidRPr="00B471E7">
        <w:rPr>
          <w:rFonts w:ascii="Times New Roman" w:eastAsia="Times New Roman" w:hAnsi="Times New Roman" w:cs="Times New Roman"/>
          <w:lang w:eastAsia="ru-RU"/>
        </w:rPr>
        <w:t>б</w:t>
      </w:r>
      <w:r w:rsidRPr="00B471E7">
        <w:rPr>
          <w:rFonts w:ascii="Times New Roman" w:eastAsia="Times New Roman" w:hAnsi="Times New Roman" w:cs="Times New Roman"/>
          <w:lang w:val="uk-UA" w:eastAsia="ru-RU"/>
        </w:rPr>
        <w:t>а</w:t>
      </w:r>
      <w:r w:rsidRPr="00B471E7">
        <w:rPr>
          <w:rFonts w:ascii="Times New Roman" w:eastAsia="Times New Roman" w:hAnsi="Times New Roman" w:cs="Times New Roman"/>
          <w:lang w:eastAsia="ru-RU"/>
        </w:rPr>
        <w:t>.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lang w:eastAsia="ru-RU"/>
        </w:rPr>
        <w:t>Зав</w:t>
      </w:r>
      <w:proofErr w:type="gramStart"/>
      <w:r w:rsidRPr="00B471E7">
        <w:rPr>
          <w:rFonts w:ascii="Times New Roman" w:eastAsia="Times New Roman" w:hAnsi="Times New Roman" w:cs="Times New Roman"/>
          <w:lang w:val="uk-UA" w:eastAsia="ru-RU"/>
        </w:rPr>
        <w:t>.Ф</w:t>
      </w:r>
      <w:proofErr w:type="gramEnd"/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АП </w:t>
      </w:r>
      <w:r w:rsidRPr="00B471E7">
        <w:rPr>
          <w:rFonts w:ascii="Times New Roman" w:eastAsia="Times New Roman" w:hAnsi="Times New Roman" w:cs="Times New Roman"/>
          <w:lang w:eastAsia="ru-RU"/>
        </w:rPr>
        <w:t>Гогось  Тетяна  Афанасіївна        тел. 0965613251.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с. Дубова  Корчма, працює   2  осіб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ав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.ФАП 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Лукановська  Ольга  Олександрівна  тел.0686282549.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с. Бережанка, працює 1 осіб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 xml:space="preserve">авідуючий 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с. Михлин, працює </w:t>
      </w:r>
      <w:r w:rsidRPr="00B471E7">
        <w:rPr>
          <w:rFonts w:ascii="Times New Roman" w:eastAsia="Times New Roman" w:hAnsi="Times New Roman" w:cs="Times New Roman"/>
          <w:lang w:val="uk-UA" w:eastAsia="ru-RU"/>
        </w:rPr>
        <w:t>1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особ</w:t>
      </w:r>
      <w:r w:rsidRPr="00B471E7">
        <w:rPr>
          <w:rFonts w:ascii="Times New Roman" w:eastAsia="Times New Roman" w:hAnsi="Times New Roman" w:cs="Times New Roman"/>
          <w:lang w:val="uk-UA" w:eastAsia="ru-RU"/>
        </w:rPr>
        <w:t>а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.З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ав</w:t>
      </w:r>
      <w:r w:rsidRPr="00B471E7">
        <w:rPr>
          <w:rFonts w:ascii="Times New Roman" w:eastAsia="Times New Roman" w:hAnsi="Times New Roman" w:cs="Times New Roman"/>
          <w:lang w:val="uk-UA" w:eastAsia="ru-RU"/>
        </w:rPr>
        <w:t>ФАП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Остапюк  Світлана  Олексіївна, тел. 0994340563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lastRenderedPageBreak/>
        <w:t xml:space="preserve">5. </w:t>
      </w:r>
      <w:r w:rsidRPr="00B471E7">
        <w:rPr>
          <w:rFonts w:ascii="Times New Roman" w:eastAsia="Times New Roman" w:hAnsi="Times New Roman" w:cs="Times New Roman"/>
          <w:b/>
          <w:lang w:val="uk-UA" w:eastAsia="ru-RU"/>
        </w:rPr>
        <w:t>Будинки культури, к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луби: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с. Городище, працює 3 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осіб</w:t>
      </w:r>
      <w:proofErr w:type="gramEnd"/>
      <w:r w:rsidRPr="00B471E7">
        <w:rPr>
          <w:rFonts w:ascii="Times New Roman" w:eastAsia="Times New Roman" w:hAnsi="Times New Roman" w:cs="Times New Roman"/>
          <w:lang w:val="uk-UA" w:eastAsia="ru-RU"/>
        </w:rPr>
        <w:t>, з</w:t>
      </w:r>
      <w:r w:rsidRPr="00B471E7">
        <w:rPr>
          <w:rFonts w:ascii="Times New Roman" w:eastAsia="Times New Roman" w:hAnsi="Times New Roman" w:cs="Times New Roman"/>
          <w:lang w:eastAsia="ru-RU"/>
        </w:rPr>
        <w:t>авідуюча  Мороз  Лариса  Іванівна.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с. Несвіч, працює 1 особа</w:t>
      </w:r>
      <w:proofErr w:type="gramStart"/>
      <w:r w:rsidRPr="00B471E7">
        <w:rPr>
          <w:rFonts w:ascii="Times New Roman" w:eastAsia="Times New Roman" w:hAnsi="Times New Roman" w:cs="Times New Roman"/>
          <w:lang w:val="uk-UA" w:eastAsia="ru-RU"/>
        </w:rPr>
        <w:t>,з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авідуюча  Філіпчук  Ірина  Миколаївна, тел. 0982718970.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с. Угринів, працює1 особа</w:t>
      </w:r>
      <w:r w:rsidRPr="00B471E7">
        <w:rPr>
          <w:rFonts w:ascii="Times New Roman" w:eastAsia="Times New Roman" w:hAnsi="Times New Roman" w:cs="Times New Roman"/>
          <w:lang w:val="uk-UA" w:eastAsia="ru-RU"/>
        </w:rPr>
        <w:t>, з</w:t>
      </w:r>
      <w:r w:rsidRPr="00B471E7">
        <w:rPr>
          <w:rFonts w:ascii="Times New Roman" w:eastAsia="Times New Roman" w:hAnsi="Times New Roman" w:cs="Times New Roman"/>
          <w:lang w:eastAsia="ru-RU"/>
        </w:rPr>
        <w:t>авідуюча Мазурок Валентина Станіславівна, тел. 0507166983.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с. Михлин, працює 1 особа</w:t>
      </w:r>
      <w:r w:rsidRPr="00B471E7">
        <w:rPr>
          <w:rFonts w:ascii="Times New Roman" w:eastAsia="Times New Roman" w:hAnsi="Times New Roman" w:cs="Times New Roman"/>
          <w:lang w:val="uk-UA" w:eastAsia="ru-RU"/>
        </w:rPr>
        <w:t>, з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авідуючий  Друкарчук   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Наталія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 xml:space="preserve">  Григорівна тел.0975869815.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>с. Бережанка, працює 1 особа</w:t>
      </w:r>
      <w:proofErr w:type="gramStart"/>
      <w:r w:rsidRPr="00B471E7">
        <w:rPr>
          <w:rFonts w:ascii="Times New Roman" w:eastAsia="Times New Roman" w:hAnsi="Times New Roman" w:cs="Times New Roman"/>
          <w:lang w:val="uk-UA" w:eastAsia="ru-RU"/>
        </w:rPr>
        <w:t>,з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 xml:space="preserve">авідуючий </w:t>
      </w:r>
      <w:r w:rsidRPr="00B471E7">
        <w:rPr>
          <w:rFonts w:ascii="Times New Roman" w:eastAsia="Times New Roman" w:hAnsi="Times New Roman" w:cs="Times New Roman"/>
          <w:lang w:val="uk-UA" w:eastAsia="ru-RU"/>
        </w:rPr>
        <w:t>Макаренко Оксана Валеріївна</w:t>
      </w:r>
      <w:r w:rsidRPr="00B471E7">
        <w:rPr>
          <w:rFonts w:ascii="Times New Roman" w:eastAsia="Times New Roman" w:hAnsi="Times New Roman" w:cs="Times New Roman"/>
          <w:lang w:eastAsia="ru-RU"/>
        </w:rPr>
        <w:t>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>6.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lang w:eastAsia="ru-RU"/>
        </w:rPr>
        <w:t>Бібліотека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с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.Г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ородище, працює 1 особа.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lang w:eastAsia="ru-RU"/>
        </w:rPr>
        <w:t>Завідуючий Панасюк Галина Іванівна тел.0685143716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eastAsia="ru-RU"/>
        </w:rPr>
        <w:t xml:space="preserve"> Бібліотека с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есвіч, працює 1 особа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lang w:eastAsia="ru-RU"/>
        </w:rPr>
        <w:t>Завідуюч</w:t>
      </w:r>
      <w:r w:rsidRPr="00B471E7">
        <w:rPr>
          <w:rFonts w:ascii="Times New Roman" w:eastAsia="Times New Roman" w:hAnsi="Times New Roman" w:cs="Times New Roman"/>
          <w:lang w:val="uk-UA" w:eastAsia="ru-RU"/>
        </w:rPr>
        <w:t>а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Береза Галина Василівна  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val="uk-UA" w:eastAsia="ru-RU"/>
        </w:rPr>
        <w:t>Бібліотека с.Угринів, працює 1 особа.Завідуюча Юшак Мар’яна Миколаївна  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val="uk-UA" w:eastAsia="ru-RU"/>
        </w:rPr>
      </w:pP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 Бібліотека с.Михлин, працює 1 особа, Завідуюча Береза Софія Юріївна 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lang w:eastAsia="ru-RU"/>
        </w:rPr>
      </w:pP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lang w:eastAsia="ru-RU"/>
        </w:rPr>
        <w:t>Бібліотека с</w:t>
      </w:r>
      <w:proofErr w:type="gramStart"/>
      <w:r w:rsidRPr="00B471E7">
        <w:rPr>
          <w:rFonts w:ascii="Times New Roman" w:eastAsia="Times New Roman" w:hAnsi="Times New Roman" w:cs="Times New Roman"/>
          <w:lang w:eastAsia="ru-RU"/>
        </w:rPr>
        <w:t>.Б</w:t>
      </w:r>
      <w:proofErr w:type="gramEnd"/>
      <w:r w:rsidRPr="00B471E7">
        <w:rPr>
          <w:rFonts w:ascii="Times New Roman" w:eastAsia="Times New Roman" w:hAnsi="Times New Roman" w:cs="Times New Roman"/>
          <w:lang w:eastAsia="ru-RU"/>
        </w:rPr>
        <w:t>ережанка, працює 1 особа</w:t>
      </w:r>
      <w:r w:rsidRPr="00B471E7">
        <w:rPr>
          <w:rFonts w:ascii="Times New Roman" w:eastAsia="Times New Roman" w:hAnsi="Times New Roman" w:cs="Times New Roman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lang w:eastAsia="ru-RU"/>
        </w:rPr>
        <w:t>Завідуюч</w:t>
      </w:r>
      <w:r w:rsidRPr="00B471E7">
        <w:rPr>
          <w:rFonts w:ascii="Times New Roman" w:eastAsia="Times New Roman" w:hAnsi="Times New Roman" w:cs="Times New Roman"/>
          <w:lang w:val="uk-UA" w:eastAsia="ru-RU"/>
        </w:rPr>
        <w:t>а</w:t>
      </w:r>
      <w:r w:rsidRPr="00B471E7">
        <w:rPr>
          <w:rFonts w:ascii="Times New Roman" w:eastAsia="Times New Roman" w:hAnsi="Times New Roman" w:cs="Times New Roman"/>
          <w:lang w:eastAsia="ru-RU"/>
        </w:rPr>
        <w:t xml:space="preserve"> Тодоренко  Валентина  Ярославівна.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i/>
          <w:lang w:eastAsia="ru-RU"/>
        </w:rPr>
      </w:pPr>
      <w:r w:rsidRPr="00B471E7">
        <w:rPr>
          <w:rFonts w:ascii="Times New Roman" w:eastAsia="Times New Roman" w:hAnsi="Times New Roman" w:cs="Times New Roman"/>
          <w:b/>
          <w:lang w:eastAsia="ru-RU"/>
        </w:rPr>
        <w:t xml:space="preserve">7. </w:t>
      </w:r>
      <w:proofErr w:type="gramStart"/>
      <w:r w:rsidRPr="00B471E7">
        <w:rPr>
          <w:rFonts w:ascii="Times New Roman" w:eastAsia="Times New Roman" w:hAnsi="Times New Roman" w:cs="Times New Roman"/>
          <w:b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/>
          <w:lang w:eastAsia="ru-RU"/>
        </w:rPr>
        <w:t>ідприємці:</w:t>
      </w:r>
    </w:p>
    <w:tbl>
      <w:tblPr>
        <w:tblpPr w:leftFromText="180" w:rightFromText="180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3119"/>
        <w:gridCol w:w="1950"/>
      </w:tblGrid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ІБ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Вид діяльності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Найманих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осіб</w:t>
            </w:r>
            <w:proofErr w:type="gramEnd"/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Перванчук  Ірина Романівна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Силюк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 Н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адія  Іванівна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Андрощук  Олексій  Володимирович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Гаврось  Валентин  Афанасійович 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Мар’яш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 В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іра  Юріївна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Христинчик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 Н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адія  Михайлівна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Городинська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 В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ікторія  Федорівна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Ляшенко Артем 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Шадловський  Сергій  Миколайович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Собко  Галина  Володимирівна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Перванчук  Сергій  Володимирович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Гуменюк 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Наталія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Володимирівна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Даценко  Володимир Михайлович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Кузьміна Їрина Володимирівна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Кучера Мирон  Володимирович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Кучера Юрій  Володимирович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Ліщина Святослав Миколайович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Луцюк Андрій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ікторович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Сапрун  Любомир  Валерійович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Філіпчук Андрій Миколайович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Шабала Зоя Костянтинівна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Шевченко Володимир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В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італійович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Щерба Катерина Фролівна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Єдиний податок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Перванчук  Ірина  Романівна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Роздрібна 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Павлюк Тетяна Василівна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Роздрібна 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Зварко Б.В.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Роздрібна 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Турій В.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</w:t>
            </w:r>
            <w:proofErr w:type="gramEnd"/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Цуз Г.А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-//-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Пархомюк П.Т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Переробка деревини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Пархомюк Т.А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Переробка деревини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Величко С.В.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Пелешок М.П.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Надання послуг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Давидчук Я.М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Перванчук Р.П.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Копилов А.Б.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Вирощування риби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Лукановська Ю.Ю.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Дубень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 xml:space="preserve"> І.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В.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ісляурожайна діяльність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Федончук С.М.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rPr>
          <w:trHeight w:val="163"/>
        </w:trPr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Бондарук Ю.Р.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Турак Л.І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Кучера  Юрій  Констянтинович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Роздрібна  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  <w:tr w:rsidR="00B471E7" w:rsidRPr="00B471E7" w:rsidTr="00CA6B16">
        <w:tc>
          <w:tcPr>
            <w:tcW w:w="42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Шевчук  Валерій  Олександрович</w:t>
            </w:r>
          </w:p>
        </w:tc>
        <w:tc>
          <w:tcPr>
            <w:tcW w:w="3119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Роздрібна  торгівля</w:t>
            </w:r>
          </w:p>
        </w:tc>
        <w:tc>
          <w:tcPr>
            <w:tcW w:w="1950" w:type="dxa"/>
          </w:tcPr>
          <w:p w:rsidR="00B471E7" w:rsidRPr="00B471E7" w:rsidRDefault="00B471E7" w:rsidP="00B471E7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</w:tr>
    </w:tbl>
    <w:p w:rsidR="00B471E7" w:rsidRPr="00B471E7" w:rsidRDefault="00B471E7" w:rsidP="00B471E7">
      <w:pPr>
        <w:rPr>
          <w:rFonts w:ascii="Times New Roman" w:eastAsia="Times New Roman" w:hAnsi="Times New Roman" w:cs="Times New Roman"/>
          <w:i/>
          <w:lang w:eastAsia="ru-RU"/>
        </w:rPr>
      </w:pP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8. Фермери: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есвіч, Луцького р-ну: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Гонтар-Агро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Гонтар Петро Миколайович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Еколенд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Байбула Микола Іполитович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Феодосія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»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- Щерба Андрій Володимирович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4.ФК «Кушнірук»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 w:bidi="he-IL"/>
        </w:rPr>
        <w:t>ֹ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Кушнірук Юрій Феодосійович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9. Кількість особистих селянських господарств: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Городище, Григоровичі, Мартинівка -  300;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Несвіч  - 289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Михлин, Зага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ї,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Маруся – 150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Угринів, Дубова Корчма  - 268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село Бережанка - 153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10. 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ідприємства: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.Г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ородище Луцького р-ну: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ТзОВ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Городище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Никонюк  Анатолій  Олександрович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есвіч  Луцького р-ну: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СГГПП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Несвіч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 Кучера  Володимир  Костянтинович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ПП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Амур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директор Савка  Тарас  Леонідович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ихлин,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Загаї   Горохівськогор-ну: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  ім. Шевченка – директор Турак  Андрій  Антонович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  Горохівського р-ну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ПП  Перковський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.Б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ережанка  Горохівського р-ну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СГПП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«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Несвіч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Кучера  Володимир Констянтинович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ФОП «ЮрАГРО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директор Кучера  Юрій  Володимирович.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11. Газифіковані: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 Городище, Григоровичі, Мартинівка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,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Несвіч  Луцького р-ну, Угринів, Дубова Корчма, Михлин, Загаї, Бережанка.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12. Водопостачанн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я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для споруд громадського та виробничого призначення-індивідуальне,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садибної забудови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- від артезіанських свердловин</w:t>
      </w: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Стратегічна мета Городищенської сільської 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ради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на 2018-2020 роки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i/>
          <w:lang w:eastAsia="ru-RU"/>
        </w:rPr>
        <w:t xml:space="preserve">   </w:t>
      </w:r>
      <w:r w:rsidRPr="00B471E7">
        <w:rPr>
          <w:rFonts w:ascii="Times New Roman" w:eastAsia="Times New Roman" w:hAnsi="Times New Roman" w:cs="Times New Roman"/>
          <w:i/>
          <w:lang w:val="uk-UA" w:eastAsia="ru-RU"/>
        </w:rPr>
        <w:t xml:space="preserve">    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Загальний очікуваний ефект від реалізації програмних цілей - стабілізація економічного розвитку на основі власного потенціалу посилення інвестиційної активності та удосконалення механізмів управління розвитку сіл, підвищення стандартів життя, зростання добробуту населення, забезпечення належного функціонування  інженерно - транспортної та комунальної інфраструктури, доступності широкого спектру послуг та підвищення рівня благоустрою сіл, розвиток соціальних, навчально-культурних та спортивних напрямків,дотримання законності та правопорядку,  створення комфортних умов проживання.</w:t>
      </w:r>
    </w:p>
    <w:p w:rsidR="00B471E7" w:rsidRPr="00B471E7" w:rsidRDefault="00B471E7" w:rsidP="00B471E7">
      <w:pPr>
        <w:widowControl w:val="0"/>
        <w:spacing w:after="0" w:line="360" w:lineRule="auto"/>
        <w:ind w:left="200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spacing w:after="0" w:line="360" w:lineRule="auto"/>
        <w:ind w:left="200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>3.ОСНОВНІ ЗАХОДИ І ЗАВДАННЯ СОЦІАЛЬНОЇ СФЕРИ</w:t>
      </w: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Угринівський старостинський округ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Основні завдання та заходи  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 з енергозбереження: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організаційно-технічних заходів з економії енергоносії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числі:</w:t>
      </w:r>
    </w:p>
    <w:p w:rsidR="00B471E7" w:rsidRPr="00B471E7" w:rsidRDefault="00B471E7" w:rsidP="00B471E7">
      <w:pPr>
        <w:widowControl w:val="0"/>
        <w:numPr>
          <w:ilvl w:val="0"/>
          <w:numId w:val="9"/>
        </w:numPr>
        <w:tabs>
          <w:tab w:val="num" w:pos="900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продовження реконструкції систем теплозабезпечення закладів ДНЗ, ЗОШ І-ІІІ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ст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будинку культури (промивка системи опалення, встановлення модема лічильника газу, встановлення котла);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Конкретні заходи:</w:t>
      </w:r>
    </w:p>
    <w:p w:rsidR="00B471E7" w:rsidRPr="00B471E7" w:rsidRDefault="00B471E7" w:rsidP="00B471E7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Капітальний ремонт ЗОШ – І-ІІІ ступенів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Угринів </w:t>
      </w:r>
    </w:p>
    <w:p w:rsidR="00B471E7" w:rsidRPr="00B471E7" w:rsidRDefault="00B471E7" w:rsidP="00B471E7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даху ЗОШ – І-ІІІ ступенів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–с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Угринів </w:t>
      </w:r>
    </w:p>
    <w:p w:rsidR="00B471E7" w:rsidRPr="00B471E7" w:rsidRDefault="00B471E7" w:rsidP="00B471E7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(утеплення фасаду) ДНЗ –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</w:t>
      </w:r>
    </w:p>
    <w:p w:rsidR="00B471E7" w:rsidRPr="00B471E7" w:rsidRDefault="00B471E7" w:rsidP="00B471E7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 ремонт приміщень ДНЗ—с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</w:t>
      </w:r>
    </w:p>
    <w:p w:rsidR="00B471E7" w:rsidRPr="00B471E7" w:rsidRDefault="00B471E7" w:rsidP="00B471E7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котельні будинку культури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</w:t>
      </w:r>
    </w:p>
    <w:p w:rsidR="00B471E7" w:rsidRPr="00B471E7" w:rsidRDefault="00B471E7" w:rsidP="00B471E7">
      <w:pPr>
        <w:widowControl w:val="0"/>
        <w:numPr>
          <w:ilvl w:val="0"/>
          <w:numId w:val="13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 ремонт приміщень будинку культури—с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</w:t>
      </w:r>
    </w:p>
    <w:p w:rsidR="00B471E7" w:rsidRPr="00B471E7" w:rsidRDefault="00B471E7" w:rsidP="00B471E7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Благоустрій: </w:t>
      </w:r>
    </w:p>
    <w:p w:rsidR="00B471E7" w:rsidRPr="00B471E7" w:rsidRDefault="00B471E7" w:rsidP="00B471E7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Придбання спеціальної комунальної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іки (грейдер, трактор для вивезення сміття із спеціальним навісним обладнанням, екскаватором та причіпом, вантажний автомобіль тощо) для поліпшення надання комунальних послуг;</w:t>
      </w:r>
    </w:p>
    <w:p w:rsidR="00B471E7" w:rsidRPr="00B471E7" w:rsidRDefault="00B471E7" w:rsidP="00B471E7">
      <w:pPr>
        <w:widowControl w:val="0"/>
        <w:numPr>
          <w:ilvl w:val="0"/>
          <w:numId w:val="8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дороги Угринів-Дубова Корчма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покращення естетичного вигляду сіл громади (створення нових зелених зон, належне утримання вулиць, кладовищ)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числі: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огородження кладовища в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огородження кладовища с. Дубова Корчма;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зрізання дерав на кладовищі у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зрізання аварійних дерев вздовж доріг та вулиць. 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капітальних ремонті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 благоустрою сіл;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капітального ремонту дитячих та спортивних майданчикі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капітального ремонту та реконструкції мереж вуличного освітлення із встановленням енергозберігаючого освітлювального обладнання в тому числі: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вуличного освітлення 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Угринів;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вуличного освітлення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Дубова Корчма;</w:t>
      </w:r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капітального ремонту та реконструкції водопровідних мереж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числі:</w:t>
      </w:r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системи водопостачання с. Угрині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системи водопостачання с. Дубова Корчма (запірна апаратура, водозабори)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своєчасної ліквідації та попередження аварійних ситуацій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об'єктах водопостачання та водовідведення </w:t>
      </w:r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ind w:left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color w:val="000000"/>
          <w:sz w:val="28"/>
          <w:szCs w:val="28"/>
          <w:lang w:val="uk-UA" w:eastAsia="ru-RU"/>
        </w:rPr>
        <w:t>Проведення благоустрою земельної ділянки для обслуговування каплиці в селі Угринів Горохівського району Волинської області.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                                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Розвиток транспортної інфраструктури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.</w:t>
      </w:r>
      <w:proofErr w:type="gramEnd"/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Основні завдання та заходи:</w:t>
      </w:r>
    </w:p>
    <w:p w:rsidR="00B471E7" w:rsidRPr="00B471E7" w:rsidRDefault="00B471E7" w:rsidP="00B471E7">
      <w:pPr>
        <w:widowControl w:val="0"/>
        <w:numPr>
          <w:ilvl w:val="0"/>
          <w:numId w:val="16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своєчасного та якісного проведення реконструкції, капітального та поточного ремонтів доріг та тротуарів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: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вулиці Шкільна,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Зелена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І.Франка. Набережна Молодіжна у с. Угринів 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дороги С030223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вулиці Польова, Дубова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Дубова Корчма 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тротуарі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вул. Шевченка у с. Угринів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якості та надійності послуг громадського транспорту, подальше удосконалення маршрутної мережі 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встановлення нових павільйонів для очікування пасажирами транспорту на зупинках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471E7" w:rsidRPr="00B471E7" w:rsidRDefault="00B471E7" w:rsidP="00B471E7">
      <w:pPr>
        <w:widowControl w:val="0"/>
        <w:numPr>
          <w:ilvl w:val="0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доїзду школярів до школи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гринів, в тому числі придбання шкільного автобуса. 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Фізичне виховання і спорт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спортивних майданчикі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Забезпечення участі сільської футбольної команди у спортивних іграх чемпіонатах,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кубках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першостях району та області;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заході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1E7" w:rsidRPr="00B471E7" w:rsidRDefault="00B471E7" w:rsidP="00B471E7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Чемпіонат сільської ради з настільного тенісу, футболу тощо.</w:t>
      </w:r>
    </w:p>
    <w:p w:rsidR="00B471E7" w:rsidRPr="00B471E7" w:rsidRDefault="00B471E7" w:rsidP="00B471E7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Спортивно-масові заходи до Дня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</w:p>
    <w:p w:rsidR="00B471E7" w:rsidRPr="00B471E7" w:rsidRDefault="00B471E7" w:rsidP="00B471E7">
      <w:pPr>
        <w:widowControl w:val="0"/>
        <w:numPr>
          <w:ilvl w:val="0"/>
          <w:numId w:val="1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 змагання  до Дня Незалежності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ідвищення якості та доступності медичної допомоги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Основні завдання та заходи: 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Реформування системи охорони здоров’я, покращення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 бази закладів охорони здоров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’я 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будівництво амбулаторії загальної практики сімейної медицини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Угринів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реконструкція ФАПу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Дубова Корчма</w:t>
      </w:r>
    </w:p>
    <w:p w:rsidR="00B471E7" w:rsidRPr="00B471E7" w:rsidRDefault="00B471E7" w:rsidP="00B471E7">
      <w:pPr>
        <w:widowControl w:val="0"/>
        <w:numPr>
          <w:ilvl w:val="0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аптечних пункті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всіх ФАПах  громади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Охорона навколишнього природного середовища</w:t>
      </w:r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заходів з охорони і раціонального використання водних ресурсів, земель, природних рослинних ресурсів, раціональному використанню і утилізації побутових відході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ідтримання санітарного стану річки;</w:t>
      </w:r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Ліквідація стихійних смітникі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централізованого вивезення сміття із сіл об’єднаної громади. 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i/>
          <w:lang w:eastAsia="ru-RU"/>
        </w:rPr>
      </w:pP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Михлинський старостинський округ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Основні завдання та заходи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 заходів з енергозбереження: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Комплекс організаційно-технічних заходів з економії енергоносії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у тому числі: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-    Поточний  ремонт приміщення ДНЗ—с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ихлин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Благоустрій: 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покращення естетичного вигляду сіл громади (створення нових зелених зон, належне утримання вулиць, кладовищ)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числі: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зрізання аварійних дерев вздовж доріг та вулиць. 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проведення капітальних ремонті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об’єктів благоустрою сіл;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дитячих та спортивних майданчиків; 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проведення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поточного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ремонту та реконструкції мереж вуличного освітлення із встановленням енергозберігаючого освітлювального обладнання в тому числі: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вуличного освітлення  у с. Михлин (продовження освітлення по вул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.Н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абережна, Молодіжна, Зелена, Шкільна);</w:t>
      </w:r>
    </w:p>
    <w:p w:rsidR="00B471E7" w:rsidRPr="00B471E7" w:rsidRDefault="00B471E7" w:rsidP="00B471E7">
      <w:pPr>
        <w:widowControl w:val="0"/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вуличного освітлення у с. Загаї (вул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.Р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ічна);</w:t>
      </w:r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проведення капітального ремонту та реконструкції водопровідних мереж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числі:</w:t>
      </w:r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системи водопостачання с. Михлин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.</w:t>
      </w:r>
      <w:proofErr w:type="gramEnd"/>
    </w:p>
    <w:p w:rsidR="00B471E7" w:rsidRPr="00B471E7" w:rsidRDefault="00B471E7" w:rsidP="00B471E7">
      <w:pPr>
        <w:widowControl w:val="0"/>
        <w:numPr>
          <w:ilvl w:val="0"/>
          <w:numId w:val="15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своєчасної ліквідації та попередження аварійних ситуацій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об'єктах водопостачання та водовідведення </w:t>
      </w:r>
    </w:p>
    <w:p w:rsidR="00B471E7" w:rsidRPr="00B471E7" w:rsidRDefault="00B471E7" w:rsidP="00B471E7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471E7">
        <w:rPr>
          <w:rFonts w:ascii="Calibri" w:eastAsia="Times New Roman" w:hAnsi="Calibri" w:cs="Times New Roman"/>
          <w:b/>
          <w:sz w:val="28"/>
          <w:szCs w:val="28"/>
          <w:lang w:eastAsia="ru-RU"/>
        </w:rPr>
        <w:t>Розвиток транспортної інфраструктури</w:t>
      </w:r>
    </w:p>
    <w:p w:rsidR="00B471E7" w:rsidRPr="00B471E7" w:rsidRDefault="00B471E7" w:rsidP="00B471E7">
      <w:pPr>
        <w:jc w:val="both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471E7">
        <w:rPr>
          <w:rFonts w:ascii="Calibri" w:eastAsia="Times New Roman" w:hAnsi="Calibri" w:cs="Times New Roman"/>
          <w:b/>
          <w:sz w:val="28"/>
          <w:szCs w:val="28"/>
          <w:lang w:eastAsia="ru-RU"/>
        </w:rPr>
        <w:t>Основні завдання та заходи:</w:t>
      </w:r>
    </w:p>
    <w:p w:rsidR="00B471E7" w:rsidRPr="00B471E7" w:rsidRDefault="00B471E7" w:rsidP="00B471E7">
      <w:pPr>
        <w:widowControl w:val="0"/>
        <w:numPr>
          <w:ilvl w:val="0"/>
          <w:numId w:val="16"/>
        </w:numPr>
        <w:tabs>
          <w:tab w:val="num" w:pos="284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своєчасного та якісного проведення реконструкції, капітального та поточного ремонтів доріг та тротуарів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тому числі :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Поточний ремонт вулиці Шкільна,  Молодіжна, Набережна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с. Михлин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вул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расносадська у с.Маруся,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Поточний ремонт вул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.Ц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ентральна у с.Загаї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доріг по вул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елена, Шкільна у с.Михлин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Капітальний ремонт по вул. Ярова, Річна у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.З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агаї 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ідвищення якості та надійності послуг громадського транспорту, подальше удосконалення маршрутної мережі </w:t>
      </w:r>
    </w:p>
    <w:p w:rsidR="00B471E7" w:rsidRPr="00B471E7" w:rsidRDefault="00B471E7" w:rsidP="00B471E7">
      <w:pPr>
        <w:widowControl w:val="0"/>
        <w:numPr>
          <w:ilvl w:val="0"/>
          <w:numId w:val="17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поточного ремонту павільйонів для очікування пасажирами транспорту на зупинках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.</w:t>
      </w:r>
      <w:proofErr w:type="gramEnd"/>
    </w:p>
    <w:p w:rsidR="00B471E7" w:rsidRPr="00B471E7" w:rsidRDefault="00B471E7" w:rsidP="00B471E7">
      <w:pPr>
        <w:widowControl w:val="0"/>
        <w:numPr>
          <w:ilvl w:val="0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доїзду школярів до школи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.У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гринів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Реконструкція та поточний ремонт внутрішніх приміщень Михлинського закладу дошкільної освіти «Дзвіночок» (установлення конструкції димоходу, заміна котла, заміна дверей, поточний ремонт внутрішніх приміщень закладу);</w:t>
      </w:r>
    </w:p>
    <w:p w:rsidR="00B471E7" w:rsidRPr="00B471E7" w:rsidRDefault="00B471E7" w:rsidP="00B471E7">
      <w:pPr>
        <w:widowControl w:val="0"/>
        <w:numPr>
          <w:ilvl w:val="0"/>
          <w:numId w:val="5"/>
        </w:numPr>
        <w:tabs>
          <w:tab w:val="num" w:pos="5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Поточний ремонт системи опалення  Михлинського закладу дошкільної освіти «Дзвіночок».</w:t>
      </w:r>
    </w:p>
    <w:p w:rsidR="00B471E7" w:rsidRPr="00B471E7" w:rsidRDefault="00B471E7" w:rsidP="00B471E7">
      <w:pPr>
        <w:jc w:val="center"/>
        <w:rPr>
          <w:rFonts w:ascii="Calibri" w:eastAsia="Times New Roman" w:hAnsi="Calibri" w:cs="Times New Roman"/>
          <w:b/>
          <w:sz w:val="28"/>
          <w:szCs w:val="28"/>
          <w:lang w:eastAsia="ru-RU"/>
        </w:rPr>
      </w:pPr>
      <w:r w:rsidRPr="00B471E7">
        <w:rPr>
          <w:rFonts w:ascii="Calibri" w:eastAsia="Times New Roman" w:hAnsi="Calibri" w:cs="Times New Roman"/>
          <w:b/>
          <w:sz w:val="28"/>
          <w:szCs w:val="28"/>
          <w:lang w:eastAsia="ru-RU"/>
        </w:rPr>
        <w:t>Фізичне виховання і спорт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спортивних майданчикі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Забезпечення участі сільської футбольної команди у спортивних іграх чемпіонатах,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кубках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першостях району та області;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заході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B471E7" w:rsidRPr="00B471E7" w:rsidRDefault="00B471E7" w:rsidP="00B471E7">
      <w:pPr>
        <w:widowControl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1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Чемпіонат сільської ради з настільного тенісу, футболу тощо.</w:t>
      </w:r>
    </w:p>
    <w:p w:rsidR="00B471E7" w:rsidRPr="00B471E7" w:rsidRDefault="00B471E7" w:rsidP="00B471E7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Спортивно-масові заходи до Дня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молод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</w:t>
      </w:r>
    </w:p>
    <w:p w:rsidR="00B471E7" w:rsidRPr="00B471E7" w:rsidRDefault="00B471E7" w:rsidP="00B471E7">
      <w:pPr>
        <w:widowControl w:val="0"/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Спортивні змагання  до Дня Незалежності</w:t>
      </w:r>
    </w:p>
    <w:p w:rsidR="00B471E7" w:rsidRPr="00B471E7" w:rsidRDefault="00B471E7" w:rsidP="00B471E7">
      <w:pPr>
        <w:widowControl w:val="0"/>
        <w:ind w:left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4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футбольних турнірів між селами громади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ідвищення якості та доступності медичної допомоги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Основні завдання та заходи: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Реформування системи охорони здоров’я, покращення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матеріально-технічної бази закладів охорони здоров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’я 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будівництво амбулаторії загальної практики сімейної медицини на території ОТГ</w:t>
      </w:r>
    </w:p>
    <w:p w:rsidR="00B471E7" w:rsidRPr="00B471E7" w:rsidRDefault="00B471E7" w:rsidP="00B471E7">
      <w:pPr>
        <w:widowControl w:val="0"/>
        <w:numPr>
          <w:ilvl w:val="0"/>
          <w:numId w:val="1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ФАПу у с. Михлин у приміщенні культурного центру с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ихлин</w:t>
      </w:r>
    </w:p>
    <w:p w:rsidR="00B471E7" w:rsidRPr="00B471E7" w:rsidRDefault="00B471E7" w:rsidP="00B471E7">
      <w:pPr>
        <w:widowControl w:val="0"/>
        <w:numPr>
          <w:ilvl w:val="0"/>
          <w:numId w:val="18"/>
        </w:numPr>
        <w:spacing w:after="0" w:line="240" w:lineRule="auto"/>
        <w:ind w:left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облаштування аптечних пункті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всіх ФАПах  громади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Охорона навколишнього природного середовища</w:t>
      </w:r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Реалізація заходів з охорони і раціонального використання водних ресурсів, земель, природних рослинних ресурсів, раціональному використанню і утилізації побутових відході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ідтримання санітарного стану річки;</w:t>
      </w:r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Ліквідація стихійних смітникі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</w:p>
    <w:p w:rsidR="00B471E7" w:rsidRPr="00B471E7" w:rsidRDefault="00B471E7" w:rsidP="00B471E7">
      <w:pPr>
        <w:widowControl w:val="0"/>
        <w:numPr>
          <w:ilvl w:val="0"/>
          <w:numId w:val="10"/>
        </w:numPr>
        <w:tabs>
          <w:tab w:val="num" w:pos="935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Організація централізованого вивезення сміття із сіл об’єднаної громади. </w:t>
      </w: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Бережанківський старостинський округ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(асфальтування) доріг.(вул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етеранів, вул.Широка, вул.Центральна,вул.Молодіжна, під’їзд до села)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Вуличне освітлення по селі сільської  ради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.(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заміна лампочок та ліхтарів)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Ремонт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ідходу(сходів) та опалення приміщення будинку культури.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Розчищення русла річки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іла.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Спортивний майданчик у с. Бережанка.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Створення комп’ютерного класу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школі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та поточний ремонт приміщення та внутрішніх приміщень ЗЗСО села Бережанка (замі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дверей)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Реконструкція та поточний ремонт приміщення (внутрішніх приміщень) будинку культури села Бережанка.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Поточний ремонт шатрової покрівлі будинку культури села Бережанка Городищенської сільської ради в селі Бережанка Горохівського району Волинської області;</w:t>
      </w:r>
    </w:p>
    <w:p w:rsidR="00B471E7" w:rsidRPr="00B471E7" w:rsidRDefault="00B471E7" w:rsidP="00B471E7">
      <w:pPr>
        <w:widowControl w:val="0"/>
        <w:numPr>
          <w:ilvl w:val="0"/>
          <w:numId w:val="19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Часткове очищення існуючої водойми в селі Бережанка Горохівського району Волинської області;</w:t>
      </w:r>
    </w:p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Несвічівський старостинський округ</w:t>
      </w:r>
    </w:p>
    <w:tbl>
      <w:tblPr>
        <w:tblW w:w="9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34"/>
      </w:tblGrid>
      <w:tr w:rsidR="00B471E7" w:rsidRPr="00B471E7" w:rsidTr="00CA6B16">
        <w:trPr>
          <w:trHeight w:val="1603"/>
        </w:trPr>
        <w:tc>
          <w:tcPr>
            <w:tcW w:w="9534" w:type="dxa"/>
            <w:tcBorders>
              <w:top w:val="nil"/>
              <w:left w:val="nil"/>
              <w:bottom w:val="nil"/>
              <w:right w:val="nil"/>
            </w:tcBorders>
          </w:tcPr>
          <w:p w:rsidR="00B471E7" w:rsidRPr="00B471E7" w:rsidRDefault="00B471E7" w:rsidP="00B471E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  <w:lastRenderedPageBreak/>
              <w:t>Ремонт доріг: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val="uk-UA" w:eastAsia="ru-RU"/>
              </w:rPr>
              <w:t xml:space="preserve"> в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.З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елена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ул.Касьянівка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ул.Рибгоспна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, в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ул.Закостілля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Перекриття даху ЗОШ 1-3 ст.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Утеплення ЗОШ 1-3ст.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Закінчення ремонту шкільної їдальні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Капітальний ремонт їдальні ЗОШ І-ІІІ ступеня по вул.Центральні, 50 в селі Несвіч Луцького району Волинської області</w:t>
            </w:r>
          </w:p>
          <w:p w:rsidR="00B471E7" w:rsidRPr="00B471E7" w:rsidRDefault="00B471E7" w:rsidP="00B471E7">
            <w:pPr>
              <w:widowControl w:val="0"/>
              <w:numPr>
                <w:ilvl w:val="0"/>
                <w:numId w:val="6"/>
              </w:numPr>
              <w:spacing w:after="0" w:line="240" w:lineRule="auto"/>
              <w:ind w:left="42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та поточний ремонт приміщення та внутрішніх приміщень ЗЗСО села Несвіч (заміна дверей, вхід в підвальне приміщення).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Реконструкція мереж вуличного освітлення на території села Несвіч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 ремонт шатрової покрівлі адміністративного приміщення Несвічівського старостинського округу по вул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.Ц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ентральна, 80 в селі Несвіч Луцького району Волинської області;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 та поточний ремонт приміщення та внутрішніх приміщень ЗЗСО села Несвіч.</w:t>
            </w:r>
          </w:p>
          <w:p w:rsidR="00B471E7" w:rsidRPr="00B471E7" w:rsidRDefault="00B471E7" w:rsidP="00B471E7">
            <w:pPr>
              <w:numPr>
                <w:ilvl w:val="0"/>
                <w:numId w:val="6"/>
              </w:numPr>
              <w:tabs>
                <w:tab w:val="num" w:pos="0"/>
              </w:tabs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B471E7" w:rsidRPr="00B471E7" w:rsidRDefault="00B471E7" w:rsidP="00B471E7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С.Городище</w:t>
      </w:r>
      <w:proofErr w:type="gramStart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,М</w:t>
      </w:r>
      <w:proofErr w:type="gramEnd"/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артинівка,Григоровичі</w:t>
      </w: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06"/>
      </w:tblGrid>
      <w:tr w:rsidR="00B471E7" w:rsidRPr="00B471E7" w:rsidTr="00CA6B16">
        <w:trPr>
          <w:trHeight w:val="68"/>
        </w:trPr>
        <w:tc>
          <w:tcPr>
            <w:tcW w:w="9606" w:type="dxa"/>
            <w:tcBorders>
              <w:top w:val="nil"/>
              <w:left w:val="nil"/>
              <w:bottom w:val="nil"/>
              <w:right w:val="nil"/>
            </w:tcBorders>
          </w:tcPr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Перекриття адмінбудинку,будинку культури в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 xml:space="preserve"> </w:t>
            </w: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ородище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Утеплення ЗОШ 1-3ст.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Реконструкція вуличного  освітлення в 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.М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артинівка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Проведення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поточного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ремонту доріг сіл Городище, Григоровичі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Проведення благоустрою територій сі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сільської ради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Будівництво сільського стадіону с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.Г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ородище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Створення центру методичного супроводу інноваційної діяльності вчителів 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Городищенській ОТГ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val="uk-UA" w:eastAsia="ru-RU"/>
              </w:rPr>
              <w:t>Капітальний ремонт харчоблоку Городищенського закладу загальної середньої освіти І-ІІІ ступенів Городищенської сільської ради на вулиці Шкільна,37 в селі Городище  Луцького району Волинської області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Поточний ремонт приміщення ДНЗ «Росинка» Городищенської сільської ради по вулиці Шкільна, 33А в селі Городище, Луцького району Волинської області.</w:t>
            </w:r>
          </w:p>
          <w:p w:rsidR="00B471E7" w:rsidRPr="00B471E7" w:rsidRDefault="00B471E7" w:rsidP="00B471E7">
            <w:pPr>
              <w:numPr>
                <w:ilvl w:val="0"/>
                <w:numId w:val="7"/>
              </w:numPr>
              <w:spacing w:after="0" w:line="240" w:lineRule="auto"/>
              <w:ind w:left="426" w:hanging="284"/>
              <w:contextualSpacing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Капітальний, поточний ремонт (дитячих майданчиків, ігрових комплексів) на території ДНЗ «Росинка» Городищенської сільської ради по вул</w:t>
            </w:r>
            <w:proofErr w:type="gramStart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.Ш</w:t>
            </w:r>
            <w:proofErr w:type="gramEnd"/>
            <w:r w:rsidRPr="00B471E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кільна, 33А в  селі Городище Луцького району Волинської області.</w:t>
            </w:r>
          </w:p>
          <w:p w:rsidR="00B471E7" w:rsidRPr="00B471E7" w:rsidRDefault="00B471E7" w:rsidP="00B471E7">
            <w:pPr>
              <w:ind w:left="426"/>
              <w:contextualSpacing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B471E7" w:rsidRPr="00B471E7" w:rsidRDefault="00B471E7" w:rsidP="00B471E7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Проблеми об’єднаної територіальної громади / сільської ради: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Потрібне налагодження комунально-побутового обслуговування 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 Можливе створення нових робочих місць 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3. Можливе відкриття власної справи за професіями (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іальностями):</w:t>
      </w:r>
    </w:p>
    <w:p w:rsidR="00B471E7" w:rsidRPr="00B471E7" w:rsidRDefault="00B471E7" w:rsidP="00B471E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4.Створення комунальної служби</w:t>
      </w:r>
    </w:p>
    <w:p w:rsidR="00B471E7" w:rsidRPr="00B471E7" w:rsidRDefault="00B471E7" w:rsidP="00B471E7">
      <w:pPr>
        <w:widowControl w:val="0"/>
        <w:tabs>
          <w:tab w:val="left" w:pos="2489"/>
        </w:tabs>
        <w:spacing w:after="0" w:line="360" w:lineRule="auto"/>
        <w:ind w:right="-720"/>
        <w:jc w:val="both"/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uk-UA" w:eastAsia="uk-UA"/>
        </w:rPr>
      </w:pPr>
      <w:r w:rsidRPr="00B471E7">
        <w:rPr>
          <w:rFonts w:ascii="Calibri" w:eastAsia="Times New Roman" w:hAnsi="Calibri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                               </w:t>
      </w:r>
    </w:p>
    <w:p w:rsidR="00B471E7" w:rsidRPr="00B471E7" w:rsidRDefault="00B471E7" w:rsidP="00B471E7">
      <w:pPr>
        <w:widowControl w:val="0"/>
        <w:tabs>
          <w:tab w:val="left" w:pos="2489"/>
        </w:tabs>
        <w:spacing w:after="0" w:line="360" w:lineRule="auto"/>
        <w:ind w:right="-72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lastRenderedPageBreak/>
        <w:t>4.ГУМАНІТАРНА СФЕРА</w:t>
      </w:r>
    </w:p>
    <w:p w:rsidR="00B471E7" w:rsidRPr="00B471E7" w:rsidRDefault="00B471E7" w:rsidP="00B471E7">
      <w:pPr>
        <w:widowControl w:val="0"/>
        <w:tabs>
          <w:tab w:val="left" w:pos="993"/>
        </w:tabs>
        <w:spacing w:after="0" w:line="240" w:lineRule="auto"/>
        <w:ind w:right="-720"/>
        <w:jc w:val="center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Охорона здоров’я.</w:t>
      </w:r>
    </w:p>
    <w:p w:rsidR="00B471E7" w:rsidRPr="00B471E7" w:rsidRDefault="00B471E7" w:rsidP="00B471E7">
      <w:pPr>
        <w:widowControl w:val="0"/>
        <w:spacing w:after="0" w:line="240" w:lineRule="auto"/>
        <w:ind w:right="-185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Городищенської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функціонує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6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фельдшерсько-акушерських пунктів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,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які обслуговують 10 сіл. Амбулаторія на території сільської ради відсутня.</w:t>
      </w:r>
    </w:p>
    <w:p w:rsidR="00B471E7" w:rsidRPr="00B471E7" w:rsidRDefault="00B471E7" w:rsidP="00B471E7">
      <w:pPr>
        <w:widowControl w:val="0"/>
        <w:spacing w:after="0" w:line="240" w:lineRule="auto"/>
        <w:ind w:right="-185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Серед захворювань в </w:t>
      </w:r>
      <w:r w:rsidRPr="00B471E7">
        <w:rPr>
          <w:rFonts w:ascii="Times New Roman" w:eastAsia="Times New Roman" w:hAnsi="Times New Roman" w:cs="Times New Roman"/>
          <w:i/>
          <w:iCs/>
          <w:color w:val="000000"/>
          <w:spacing w:val="-10"/>
          <w:sz w:val="28"/>
          <w:szCs w:val="28"/>
          <w:shd w:val="clear" w:color="auto" w:fill="FFFFFF"/>
          <w:lang w:val="uk-UA" w:eastAsia="uk-UA"/>
        </w:rPr>
        <w:t>селах</w:t>
      </w:r>
      <w:r w:rsidRPr="00B471E7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найбільш поширені захворю</w:t>
      </w:r>
      <w:r w:rsidRPr="00B471E7">
        <w:rPr>
          <w:rFonts w:ascii="Times New Roman" w:eastAsia="Times New Roman" w:hAnsi="Times New Roman" w:cs="Times New Roman"/>
          <w:strike/>
          <w:sz w:val="28"/>
          <w:szCs w:val="28"/>
          <w:lang w:val="uk-UA" w:eastAsia="ru-RU"/>
        </w:rPr>
        <w:t>ван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ня серцево- судинної, дихальної системи та різноманітні травми.</w:t>
      </w:r>
    </w:p>
    <w:p w:rsidR="00B471E7" w:rsidRPr="00B471E7" w:rsidRDefault="00B471E7" w:rsidP="00B471E7">
      <w:pPr>
        <w:widowControl w:val="0"/>
        <w:spacing w:after="0" w:line="240" w:lineRule="auto"/>
        <w:ind w:right="-720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завдання:</w:t>
      </w:r>
    </w:p>
    <w:p w:rsidR="00B471E7" w:rsidRPr="00B471E7" w:rsidRDefault="00B471E7" w:rsidP="00B471E7">
      <w:pPr>
        <w:widowControl w:val="0"/>
        <w:spacing w:after="0" w:line="240" w:lineRule="auto"/>
        <w:ind w:right="-5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Враховуючи необхідність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ці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й та капітального ремонту </w:t>
      </w:r>
      <w:r w:rsidRPr="00B471E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shd w:val="clear" w:color="auto" w:fill="FFFFFF"/>
          <w:lang w:val="uk-UA" w:eastAsia="uk-UA"/>
        </w:rPr>
        <w:t xml:space="preserve">існуючих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приміщень, благоустрою прилеглих території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:</w:t>
      </w:r>
    </w:p>
    <w:p w:rsidR="00B471E7" w:rsidRPr="00B471E7" w:rsidRDefault="00B471E7" w:rsidP="00B471E7">
      <w:pPr>
        <w:widowControl w:val="0"/>
        <w:spacing w:after="0" w:line="240" w:lineRule="auto"/>
        <w:ind w:right="-5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Здійснювати первинну та вторинну медичну допомогу, допомогу на нагальні потреби ФАПі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у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201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8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році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шляхом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передачі коштів на виконання делегованих державних повноважень по медичній допомозі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Горохівській та Луцькій районним радам</w:t>
      </w:r>
    </w:p>
    <w:p w:rsidR="00B471E7" w:rsidRPr="00B471E7" w:rsidRDefault="00B471E7" w:rsidP="00B471E7">
      <w:pPr>
        <w:widowControl w:val="0"/>
        <w:spacing w:after="0" w:line="240" w:lineRule="auto"/>
        <w:ind w:right="-185"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Одним з головних питань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є утримання цих об'єктів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будівництво нової амбулаторії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B471E7" w:rsidRPr="00B471E7" w:rsidRDefault="00B471E7" w:rsidP="00B471E7">
      <w:pPr>
        <w:widowControl w:val="0"/>
        <w:spacing w:after="0" w:line="360" w:lineRule="auto"/>
        <w:ind w:right="-720"/>
        <w:jc w:val="center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Освіта.</w:t>
      </w:r>
    </w:p>
    <w:p w:rsidR="00B471E7" w:rsidRPr="00B471E7" w:rsidRDefault="00B471E7" w:rsidP="00B471E7">
      <w:pPr>
        <w:ind w:firstLine="567"/>
        <w:jc w:val="both"/>
        <w:rPr>
          <w:rFonts w:ascii="Times New Roman" w:eastAsia="Times New Roman" w:hAnsi="Times New Roman" w:cs="Times New Roman"/>
          <w:i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території Городищенської сільської ради знаходиться 5 закладів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загальної середньої освіти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 чотири дошкільних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навчальних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закладі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  <w:r w:rsidRPr="00B471E7">
        <w:rPr>
          <w:rFonts w:ascii="Times New Roman" w:eastAsia="Times New Roman" w:hAnsi="Times New Roman" w:cs="Times New Roman"/>
          <w:i/>
          <w:lang w:eastAsia="ru-RU"/>
        </w:rPr>
        <w:t xml:space="preserve">                                                               </w:t>
      </w:r>
    </w:p>
    <w:p w:rsidR="00B471E7" w:rsidRPr="00B471E7" w:rsidRDefault="00B471E7" w:rsidP="00B471E7">
      <w:pPr>
        <w:widowControl w:val="0"/>
        <w:tabs>
          <w:tab w:val="left" w:pos="7164"/>
        </w:tabs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та заходи: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B471E7" w:rsidRPr="00B471E7" w:rsidRDefault="00B471E7" w:rsidP="00B471E7">
      <w:pPr>
        <w:widowControl w:val="0"/>
        <w:spacing w:after="0" w:line="240" w:lineRule="auto"/>
        <w:ind w:right="280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Здійснювати допомогу на нагальні потреби освітніх 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>з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акладів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рахунок коштів місцевого бюджету, міжбюджетних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трансфертів та інших джерел, незаборонених законом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widowControl w:val="0"/>
        <w:spacing w:after="0" w:line="240" w:lineRule="auto"/>
        <w:ind w:right="280" w:firstLine="480"/>
        <w:jc w:val="both"/>
        <w:rPr>
          <w:rFonts w:ascii="Calibri" w:eastAsia="Times New Roman" w:hAnsi="Calibri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Розробки проектів із заміни даху та утеплення приміщень із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співфінансуванням робіт;</w:t>
      </w:r>
    </w:p>
    <w:p w:rsidR="00B471E7" w:rsidRPr="00B471E7" w:rsidRDefault="00B471E7" w:rsidP="00B471E7">
      <w:pPr>
        <w:widowControl w:val="0"/>
        <w:spacing w:after="0" w:line="240" w:lineRule="auto"/>
        <w:ind w:right="280" w:firstLine="4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 Проведення поточних та капітальних ремонтів приміщень шкіл і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співфінансування робіт з поточних ремонтів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firstLine="48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Б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лагоустрою прилеглої території та дитячих майданчиків.</w:t>
      </w:r>
    </w:p>
    <w:p w:rsidR="00B471E7" w:rsidRPr="00B471E7" w:rsidRDefault="00B471E7" w:rsidP="00B471E7">
      <w:pPr>
        <w:numPr>
          <w:ilvl w:val="0"/>
          <w:numId w:val="2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Забезпечення локальною мережею (інтернет) загальноосвітні заклади середньої освіти та заклади дошкільної освіти Городищенської громади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numPr>
          <w:ilvl w:val="0"/>
          <w:numId w:val="20"/>
        </w:numPr>
        <w:spacing w:after="0" w:line="240" w:lineRule="auto"/>
        <w:ind w:firstLine="567"/>
        <w:contextualSpacing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Проведення вогнезахисної обробки дерев’яних конструкцій елементів горища та покрі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вл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 загальноосвітніх закладах середньої освіти та закладах дошкільної освіти Городищенської громади.</w:t>
      </w:r>
    </w:p>
    <w:p w:rsidR="00B471E7" w:rsidRPr="00B471E7" w:rsidRDefault="00B471E7" w:rsidP="00B471E7">
      <w:pPr>
        <w:widowControl w:val="0"/>
        <w:spacing w:after="0" w:line="360" w:lineRule="auto"/>
        <w:ind w:right="-720"/>
        <w:jc w:val="both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</w:rPr>
        <w:t xml:space="preserve">                              </w:t>
      </w: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Культура та духовність.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території Городищенської сільської ради знаходяться </w:t>
      </w:r>
    </w:p>
    <w:p w:rsidR="00B471E7" w:rsidRPr="00B471E7" w:rsidRDefault="00B471E7" w:rsidP="00B471E7">
      <w:pPr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Будинки культури, к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луби: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 xml:space="preserve">    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Бібліотеки:</w:t>
      </w: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5</w:t>
      </w:r>
    </w:p>
    <w:p w:rsidR="00B471E7" w:rsidRPr="00B471E7" w:rsidRDefault="00B471E7" w:rsidP="00B471E7">
      <w:pPr>
        <w:jc w:val="both"/>
        <w:rPr>
          <w:rFonts w:ascii="Calibri" w:eastAsia="Times New Roman" w:hAnsi="Calibri" w:cs="Times New Roman"/>
          <w:sz w:val="28"/>
          <w:szCs w:val="28"/>
          <w:lang w:eastAsia="ru-RU"/>
        </w:rPr>
      </w:pPr>
      <w:r w:rsidRPr="00B471E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                     </w:t>
      </w:r>
      <w:r w:rsidRPr="00B471E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        </w:t>
      </w:r>
      <w:r w:rsidRPr="00B471E7">
        <w:rPr>
          <w:rFonts w:ascii="Calibri" w:eastAsia="Times New Roman" w:hAnsi="Calibri" w:cs="Times New Roman"/>
          <w:b/>
          <w:i/>
          <w:sz w:val="28"/>
          <w:szCs w:val="28"/>
          <w:lang w:eastAsia="ru-RU"/>
        </w:rPr>
        <w:t>Культові споруди</w:t>
      </w:r>
      <w:r w:rsidRPr="00B471E7">
        <w:rPr>
          <w:rFonts w:ascii="Calibri" w:eastAsia="Times New Roman" w:hAnsi="Calibri" w:cs="Times New Roman"/>
          <w:sz w:val="28"/>
          <w:szCs w:val="28"/>
          <w:lang w:eastAsia="ru-RU"/>
        </w:rPr>
        <w:t xml:space="preserve">: 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>9</w:t>
      </w:r>
      <w:r w:rsidRPr="00B471E7">
        <w:rPr>
          <w:rFonts w:ascii="Calibri" w:eastAsia="Times New Roman" w:hAnsi="Calibri" w:cs="Times New Roman"/>
          <w:sz w:val="28"/>
          <w:szCs w:val="28"/>
          <w:lang w:eastAsia="ru-RU"/>
        </w:rPr>
        <w:t>.</w:t>
      </w:r>
    </w:p>
    <w:p w:rsidR="00B471E7" w:rsidRPr="00B471E7" w:rsidRDefault="00B471E7" w:rsidP="00B471E7">
      <w:pPr>
        <w:widowControl w:val="0"/>
        <w:spacing w:after="0" w:line="240" w:lineRule="auto"/>
        <w:ind w:right="200" w:firstLine="9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актових залах сільських клубів проводяться святкові заходи, концерти, збори.</w:t>
      </w:r>
    </w:p>
    <w:p w:rsidR="00B471E7" w:rsidRPr="00B471E7" w:rsidRDefault="00B471E7" w:rsidP="00B471E7">
      <w:pPr>
        <w:widowControl w:val="0"/>
        <w:spacing w:after="0" w:line="240" w:lineRule="auto"/>
        <w:ind w:right="200" w:firstLine="94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Враховуючи те, що заклади культури та бібліотеки знаходяться на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 xml:space="preserve">балансі сільської ради, то в </w:t>
      </w:r>
      <w:proofErr w:type="gramStart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міру</w:t>
      </w:r>
      <w:proofErr w:type="gramEnd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своїх можливостей сільська рада здійснює допомогу вище перерахованим закладам.</w:t>
      </w:r>
    </w:p>
    <w:p w:rsidR="00B471E7" w:rsidRPr="00B471E7" w:rsidRDefault="00B471E7" w:rsidP="00B471E7">
      <w:pPr>
        <w:widowControl w:val="0"/>
        <w:spacing w:after="0" w:line="240" w:lineRule="auto"/>
        <w:ind w:firstLine="9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>Основні завдання та заходи:</w:t>
      </w:r>
    </w:p>
    <w:p w:rsidR="00B471E7" w:rsidRPr="00B471E7" w:rsidRDefault="00B471E7" w:rsidP="00B471E7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Виконати повну комплектацію необхідним музичним обладнанням та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забезпечити матеріалами для проведення масових заходів та свят.</w:t>
      </w:r>
    </w:p>
    <w:p w:rsidR="00B471E7" w:rsidRPr="00B471E7" w:rsidRDefault="00B471E7" w:rsidP="00B471E7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Надавати допомогу на нагальні потреби заклад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ів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культури за рахунок коштів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сільського бюджету, міжбюджетного трансферту та інших джерел незабороненихзаконом.</w:t>
      </w:r>
    </w:p>
    <w:p w:rsidR="00B471E7" w:rsidRPr="00B471E7" w:rsidRDefault="00B471E7" w:rsidP="00B471E7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- Створити належні умови для відпочинку громадян, провести утеплення фасадів, перекриття даху та встановлення економного опалення.</w:t>
      </w:r>
    </w:p>
    <w:p w:rsidR="00B471E7" w:rsidRPr="00B471E7" w:rsidRDefault="00B471E7" w:rsidP="00B471E7">
      <w:pPr>
        <w:widowControl w:val="0"/>
        <w:spacing w:after="0" w:line="240" w:lineRule="auto"/>
        <w:ind w:right="200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-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 рахунок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залучення коштів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з місцевого бюджету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та інших джерел, незаборонених законодавством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сприяти покращенню матеріально-технічної бази закладів.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</w:rPr>
        <w:t xml:space="preserve">ПРОГРАМА </w:t>
      </w:r>
      <w:r w:rsidRPr="00B471E7">
        <w:rPr>
          <w:rFonts w:ascii="Book Antiqua" w:eastAsia="Calibri" w:hAnsi="Book Antiqua" w:cs="Book Antiqua"/>
          <w:b/>
          <w:i/>
          <w:smallCaps/>
          <w:spacing w:val="5"/>
          <w:sz w:val="28"/>
          <w:szCs w:val="28"/>
          <w:shd w:val="clear" w:color="auto" w:fill="FFFFFF"/>
        </w:rPr>
        <w:t xml:space="preserve">РОЗВИТКУ ФІЗИЧНОЇ  </w:t>
      </w:r>
      <w:r w:rsidRPr="00B471E7"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</w:rPr>
        <w:t>КУЛЬТУРИ ТА СПОРТУ.</w:t>
      </w:r>
    </w:p>
    <w:p w:rsidR="00B471E7" w:rsidRPr="00B471E7" w:rsidRDefault="00B471E7" w:rsidP="00B471E7">
      <w:pPr>
        <w:widowControl w:val="0"/>
        <w:spacing w:after="0" w:line="240" w:lineRule="auto"/>
        <w:ind w:right="200" w:firstLine="567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Мета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Програми полягає у створенні умов для впровадження здорового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с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пособу життя, </w:t>
      </w:r>
      <w:proofErr w:type="gramStart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проф</w:t>
      </w:r>
      <w:proofErr w:type="gramEnd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ілактики захворювань, формування гуманістичних цінностей, створення умов для всебічного гармонійного розвитку людини, сприяння досягненню фізичної та духовної досконалості людини, виявлення резервних можливостей організму, формування патріотичних почуттів у громадян та позитивного іміджу держави у світовому співтоваристві</w:t>
      </w:r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val="uk-UA" w:eastAsia="uk-UA"/>
        </w:rPr>
        <w:t xml:space="preserve">      Виконання Програми дасть можливість: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ідвищити рівень охоплення населення громади руховою активністю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ідвищити рівень підготовки спортивних резервів для національних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збірних команд України;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ідвищити рівень результатів виступів збірних команд громади та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окремих спортсменів на різного рівня змаганнях;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підвищити рівень поінформованості через засоби масової інформації та обізнаності різних груп населення щодо формування здорового способу життя та профілактики негативних явищ серед дітей та молоді;                 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забезпечити висвітлення визначних спортивних подій, пропагування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             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розвитку фізкультурно-спортивного руху;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створити належні матеріально-технічні умови для розвитку </w:t>
      </w:r>
      <w:proofErr w:type="gramStart"/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пр</w:t>
      </w:r>
      <w:proofErr w:type="gramEnd"/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іоритетних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видів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спорту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24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п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ідвищити рівень забезпечення населення фізкультурни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ми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спортивними спорудами різного типу;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створити належні умови для проведення змагань</w:t>
      </w:r>
      <w:r w:rsidRPr="00B471E7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;</w:t>
      </w:r>
    </w:p>
    <w:p w:rsidR="00B471E7" w:rsidRPr="00B471E7" w:rsidRDefault="00B471E7" w:rsidP="00B471E7">
      <w:pPr>
        <w:widowControl w:val="0"/>
        <w:numPr>
          <w:ilvl w:val="0"/>
          <w:numId w:val="20"/>
        </w:numPr>
        <w:spacing w:after="0" w:line="240" w:lineRule="auto"/>
        <w:ind w:right="80" w:firstLine="567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встановлення спортивних майданчиків.</w:t>
      </w:r>
    </w:p>
    <w:p w:rsidR="00B471E7" w:rsidRPr="00B471E7" w:rsidRDefault="00B471E7" w:rsidP="00B471E7">
      <w:pPr>
        <w:widowControl w:val="0"/>
        <w:tabs>
          <w:tab w:val="left" w:pos="580"/>
        </w:tabs>
        <w:spacing w:after="0" w:line="360" w:lineRule="auto"/>
        <w:ind w:right="-5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</w:p>
    <w:p w:rsidR="00B471E7" w:rsidRPr="00B471E7" w:rsidRDefault="00B471E7" w:rsidP="00B471E7">
      <w:pPr>
        <w:widowControl w:val="0"/>
        <w:numPr>
          <w:ilvl w:val="0"/>
          <w:numId w:val="23"/>
        </w:numPr>
        <w:tabs>
          <w:tab w:val="left" w:pos="580"/>
        </w:tabs>
        <w:spacing w:after="0" w:line="360" w:lineRule="auto"/>
        <w:ind w:right="-5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</w:pPr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 xml:space="preserve">ОСНОВНІ НАПРЯМКИ </w:t>
      </w:r>
      <w:proofErr w:type="gramStart"/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СОЦ</w:t>
      </w:r>
      <w:proofErr w:type="gramEnd"/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eastAsia="ru-RU"/>
        </w:rPr>
        <w:t>ІАЛЬНО-ЕКОНОМІЧНОГО</w:t>
      </w:r>
      <w:r w:rsidRPr="00B471E7">
        <w:rPr>
          <w:rFonts w:ascii="Times New Roman" w:eastAsia="Times New Roman" w:hAnsi="Times New Roman" w:cs="Times New Roman"/>
          <w:b/>
          <w:bCs/>
          <w:sz w:val="28"/>
          <w:szCs w:val="28"/>
          <w:shd w:val="clear" w:color="auto" w:fill="FFFFFF"/>
          <w:lang w:val="uk-UA" w:eastAsia="ru-RU"/>
        </w:rPr>
        <w:t xml:space="preserve"> ТА КУЛЬТУРНОГО РОЗВИТКУ</w:t>
      </w:r>
    </w:p>
    <w:p w:rsidR="00B471E7" w:rsidRPr="00B471E7" w:rsidRDefault="00B471E7" w:rsidP="00B471E7">
      <w:pPr>
        <w:widowControl w:val="0"/>
        <w:tabs>
          <w:tab w:val="left" w:pos="828"/>
        </w:tabs>
        <w:spacing w:after="0" w:line="360" w:lineRule="auto"/>
        <w:ind w:right="-783"/>
        <w:jc w:val="center"/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uk-UA"/>
        </w:rPr>
      </w:pP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  <w:lang w:val="uk-UA"/>
        </w:rPr>
        <w:t>Ресурсне забезпечення розвитку сільської ради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Цілями діяльності сільської ради є підвищення ефективності фінансово-         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lastRenderedPageBreak/>
        <w:t>бюджетної діяльності, забезпечення стабільного функціонування бюджетної      системи   в умовах фінансово-економічної кризи шляхом зміцнення та     збільшення дохідної частини бюджету, підвищення ефективності, оптимізації      раціонального  використання бюджетних коштів.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Фінансово-бюджетна діяльність – це основний інструмент регулювання та стимулювання економічних і соціальних процесів в селі, що реалізується за рахунок бюджетних ресурсів, власних коштів підприємств, установ та організацій, коштів позабюджетних фондів та коштів інвесторів.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Основними показниками по наповненню сільського бюджету є доходи від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місцевих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податків і зборів. Однією з головних статей доходу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л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сільської ради </w:t>
      </w:r>
      <w:r w:rsidRPr="00B471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val="uk-UA" w:eastAsia="uk-UA"/>
        </w:rPr>
        <w:t xml:space="preserve">є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плата земельного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податку. Затверджена нова нормативно-грошова оцінка землі. Це позитивно вплине на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розвиток села та його бюджет.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Основні завдання та заходи: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Забезпечити виконання дохідної частини бюджету.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shd w:val="clear" w:color="auto" w:fill="FFFFFF"/>
          <w:lang w:val="uk-UA" w:eastAsia="uk-UA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Забезпечити своєчасну та в належних розмірах сплату </w:t>
      </w:r>
      <w:r w:rsidRPr="00B471E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shd w:val="clear" w:color="auto" w:fill="FFFFFF"/>
          <w:lang w:val="uk-UA" w:eastAsia="uk-UA"/>
        </w:rPr>
        <w:t xml:space="preserve">фізичними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 юридичними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особами податків, зборів та обов'язкових платежі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сільського бюджету.</w:t>
      </w:r>
    </w:p>
    <w:p w:rsidR="00B471E7" w:rsidRPr="00B471E7" w:rsidRDefault="00B471E7" w:rsidP="00B471E7">
      <w:pPr>
        <w:widowControl w:val="0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Поглибити співробітництво з інвесторами, шо отримали 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минул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 роки земельні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ділянки в оренду на умовах вкладання інвестицій у </w:t>
      </w:r>
      <w:r w:rsidRPr="00B471E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shd w:val="clear" w:color="auto" w:fill="FFFFFF"/>
          <w:lang w:val="uk-UA" w:eastAsia="uk-UA"/>
        </w:rPr>
        <w:t xml:space="preserve">розвиток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села.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Стабільне функціонування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іальної та комунальної сфери.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Збільшення дохідної частини сільського бюджету.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ідвищення ефективності використання бюджетних коштів, шо дозволить</w:t>
      </w:r>
      <w:r w:rsidRPr="00B471E7">
        <w:rPr>
          <w:rFonts w:ascii="Calibri" w:eastAsia="Times New Roman" w:hAnsi="Calibri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ефективно їх залучати на вирішення першочергових заходів </w:t>
      </w:r>
      <w:r w:rsidRPr="00B471E7"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  <w:shd w:val="clear" w:color="auto" w:fill="FFFFFF"/>
          <w:lang w:val="uk-UA" w:eastAsia="uk-UA"/>
        </w:rPr>
        <w:t xml:space="preserve">у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житлово- комунальній тасоціальній сферах.</w:t>
      </w:r>
    </w:p>
    <w:p w:rsidR="00B471E7" w:rsidRPr="00B471E7" w:rsidRDefault="00B471E7" w:rsidP="00B471E7">
      <w:pPr>
        <w:widowControl w:val="0"/>
        <w:tabs>
          <w:tab w:val="left" w:pos="972"/>
          <w:tab w:val="left" w:pos="6756"/>
        </w:tabs>
        <w:spacing w:after="0" w:line="240" w:lineRule="auto"/>
        <w:ind w:right="-180"/>
        <w:jc w:val="center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</w:p>
    <w:p w:rsidR="00B471E7" w:rsidRPr="00B471E7" w:rsidRDefault="00B471E7" w:rsidP="00B471E7">
      <w:pPr>
        <w:widowControl w:val="0"/>
        <w:tabs>
          <w:tab w:val="left" w:pos="972"/>
          <w:tab w:val="left" w:pos="6756"/>
        </w:tabs>
        <w:spacing w:after="0" w:line="240" w:lineRule="auto"/>
        <w:ind w:right="-180"/>
        <w:jc w:val="center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Розробки та виготовлення схем та проекті</w:t>
      </w:r>
      <w:proofErr w:type="gramStart"/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в</w:t>
      </w:r>
      <w:proofErr w:type="gramEnd"/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.</w:t>
      </w:r>
    </w:p>
    <w:p w:rsidR="00B471E7" w:rsidRPr="00B471E7" w:rsidRDefault="00B471E7" w:rsidP="00B471E7">
      <w:pPr>
        <w:widowControl w:val="0"/>
        <w:spacing w:after="0" w:line="240" w:lineRule="auto"/>
        <w:ind w:left="-540" w:righ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Проводиться активна робота щодо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ідготовки проектних заявок на участь у конкурсних відборах інвестиційних проектів, фінансування яких у  2018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-2020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ках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 здійснюватися за рахунок коштів державного та обласного фонд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ів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регіонального розвитку.</w:t>
      </w:r>
    </w:p>
    <w:p w:rsidR="00B471E7" w:rsidRPr="00B471E7" w:rsidRDefault="00B471E7" w:rsidP="00B471E7">
      <w:pPr>
        <w:widowControl w:val="0"/>
        <w:spacing w:after="0" w:line="240" w:lineRule="auto"/>
        <w:ind w:left="-540" w:righ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Необхідно почати роботи із виготовлення проектів асфальтування сільських доріг, провести інвентаризацію земель, що увійшли в межі села та розробити детальні плани до генерального плану села.</w:t>
      </w:r>
      <w:proofErr w:type="gramEnd"/>
    </w:p>
    <w:p w:rsidR="00B471E7" w:rsidRPr="00B471E7" w:rsidRDefault="00B471E7" w:rsidP="00B471E7">
      <w:pPr>
        <w:widowControl w:val="0"/>
        <w:spacing w:after="0" w:line="360" w:lineRule="auto"/>
        <w:ind w:left="-540" w:right="-180" w:firstLine="540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</w:pPr>
    </w:p>
    <w:p w:rsidR="00B471E7" w:rsidRPr="00B471E7" w:rsidRDefault="00B471E7" w:rsidP="00B471E7">
      <w:pPr>
        <w:widowControl w:val="0"/>
        <w:spacing w:after="0" w:line="360" w:lineRule="auto"/>
        <w:ind w:left="-540" w:right="-180"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color w:val="000000"/>
          <w:sz w:val="28"/>
          <w:szCs w:val="28"/>
          <w:shd w:val="clear" w:color="auto" w:fill="FFFFFF"/>
          <w:lang w:val="uk-UA" w:eastAsia="uk-UA"/>
        </w:rPr>
        <w:t>Основні завдання та заходи: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Залучення коштів міжнародних організацій для здійснення заходів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соц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іально-економічного розвитку громади.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Формування портфелю інвестиційних пропозицій.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Розроблення проектно-кошторисної документації по капітальному ремонту доріг.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right="-180"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Розробка проектно-кошторисної документації по капітальному ремонту будівель / приміщень.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Розробка проектно-кошторисної документації на завершення освітлення в окремих населених пунктах.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lastRenderedPageBreak/>
        <w:t>Придбання обладнання та програмного забезпечення для Городищенської сільської ради.</w:t>
      </w:r>
    </w:p>
    <w:p w:rsidR="00B471E7" w:rsidRPr="00B471E7" w:rsidRDefault="00B471E7" w:rsidP="00B471E7">
      <w:pPr>
        <w:widowControl w:val="0"/>
        <w:numPr>
          <w:ilvl w:val="0"/>
          <w:numId w:val="21"/>
        </w:num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Розробка проектно-кошторисної документації для облаштування смі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тт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єзвалища.</w:t>
      </w:r>
    </w:p>
    <w:p w:rsidR="00B471E7" w:rsidRPr="00B471E7" w:rsidRDefault="00B471E7" w:rsidP="00B471E7">
      <w:pPr>
        <w:widowControl w:val="0"/>
        <w:spacing w:after="0" w:line="360" w:lineRule="auto"/>
        <w:jc w:val="both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</w:p>
    <w:p w:rsidR="00B471E7" w:rsidRPr="00B471E7" w:rsidRDefault="00B471E7" w:rsidP="00B471E7">
      <w:pPr>
        <w:widowControl w:val="0"/>
        <w:spacing w:after="0" w:line="360" w:lineRule="auto"/>
        <w:ind w:left="-1080" w:firstLine="540"/>
        <w:jc w:val="center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Поліпшення сільського середовища життєдіяльності, розвиток інфраструктури (благоустрій).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Cs/>
          <w:spacing w:val="-10"/>
          <w:sz w:val="28"/>
          <w:szCs w:val="28"/>
        </w:rPr>
        <w:t>Розвиток транспортної інфраструктури.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Городиденська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сільська рада має вигідне транспортне сполучення. Територією громади проходить автомобільні дороги, які сполучають обласний центр з селами району,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істами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Постійним транспортним сполученням з нинішнім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обласним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центром  забезпечені 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не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всі населені пункти громади.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Основними проблемами транспортної інфраструктури є незадовільний стан доріг, висока затратність транспорту, відсутність державного фінансування на проїзд громадян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ільгових категорій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.</w:t>
      </w:r>
    </w:p>
    <w:p w:rsidR="00B471E7" w:rsidRPr="00B471E7" w:rsidRDefault="00B471E7" w:rsidP="00B471E7">
      <w:pPr>
        <w:widowControl w:val="0"/>
        <w:spacing w:after="0" w:line="360" w:lineRule="auto"/>
        <w:ind w:left="-720" w:firstLine="18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</w:t>
      </w:r>
      <w:r w:rsidRPr="00B471E7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Вуличне освітлення.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Роботи щодо поліпшення вуличного освітлення потрібно продовжувати, необхідно встановлювати ліхтарі на ділянках, які цього потребують. Розробити проекти та розрахунки по освітленню окремих вулиць Городищенської сільської ради.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  <w:lang w:val="uk-UA"/>
        </w:rPr>
      </w:pPr>
    </w:p>
    <w:p w:rsidR="00B471E7" w:rsidRPr="00B471E7" w:rsidRDefault="00B471E7" w:rsidP="00B471E7">
      <w:pPr>
        <w:widowControl w:val="0"/>
        <w:spacing w:after="0" w:line="240" w:lineRule="auto"/>
        <w:ind w:firstLine="567"/>
        <w:jc w:val="center"/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</w:rPr>
      </w:pPr>
      <w:r w:rsidRPr="00B471E7">
        <w:rPr>
          <w:rFonts w:ascii="Times New Roman" w:eastAsia="Calibri" w:hAnsi="Times New Roman" w:cs="Times New Roman"/>
          <w:b/>
          <w:i/>
          <w:iCs/>
          <w:spacing w:val="-10"/>
          <w:sz w:val="28"/>
          <w:szCs w:val="28"/>
        </w:rPr>
        <w:t>Благоустрій.</w:t>
      </w:r>
    </w:p>
    <w:p w:rsidR="00B471E7" w:rsidRPr="00B471E7" w:rsidRDefault="00B471E7" w:rsidP="00B471E7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19"/>
          <w:szCs w:val="19"/>
          <w:lang w:val="uk-UA" w:eastAsia="ru-RU"/>
        </w:rPr>
      </w:pP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Велику увагу потрібно приділити роботам з вирубки чагарникі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та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спилювання дерев, що знаходяться в аварійному стані несуть загрозу електромережам. На центральних вулицях проводиться покос трави в середньому раз на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м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ісяць.</w:t>
      </w:r>
      <w:r w:rsidRPr="00B471E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Навесні буде проведено </w:t>
      </w:r>
      <w:proofErr w:type="gramStart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>техн</w:t>
      </w:r>
      <w:proofErr w:type="gramEnd"/>
      <w:r w:rsidRPr="00B471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ічний огляд та поточні ремонти дитячих майданчиків. </w:t>
      </w:r>
    </w:p>
    <w:p w:rsidR="00AD5329" w:rsidRPr="00B471E7" w:rsidRDefault="00AD5329">
      <w:pPr>
        <w:rPr>
          <w:lang w:val="uk-UA"/>
        </w:rPr>
      </w:pPr>
      <w:bookmarkStart w:id="0" w:name="_GoBack"/>
      <w:bookmarkEnd w:id="0"/>
    </w:p>
    <w:sectPr w:rsidR="00AD5329" w:rsidRPr="00B471E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0313D"/>
    <w:multiLevelType w:val="hybridMultilevel"/>
    <w:tmpl w:val="E76EFC10"/>
    <w:lvl w:ilvl="0" w:tplc="947A9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2C0329C"/>
    <w:multiLevelType w:val="multilevel"/>
    <w:tmpl w:val="74E29E5C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>
      <w:start w:val="2"/>
      <w:numFmt w:val="decimal"/>
      <w:isLgl/>
      <w:lvlText w:val="%1.%2."/>
      <w:lvlJc w:val="left"/>
      <w:pPr>
        <w:ind w:left="1287" w:hanging="720"/>
      </w:pPr>
      <w:rPr>
        <w:rFonts w:cs="Times New Roman" w:hint="default"/>
        <w:sz w:val="24"/>
      </w:rPr>
    </w:lvl>
    <w:lvl w:ilvl="2">
      <w:start w:val="5"/>
      <w:numFmt w:val="decimal"/>
      <w:isLgl/>
      <w:lvlText w:val="%1.%2.%3."/>
      <w:lvlJc w:val="left"/>
      <w:pPr>
        <w:ind w:left="720" w:hanging="720"/>
      </w:pPr>
      <w:rPr>
        <w:rFonts w:cs="Times New Roman" w:hint="default"/>
        <w:sz w:val="28"/>
        <w:szCs w:val="28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  <w:sz w:val="24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  <w:sz w:val="24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  <w:sz w:val="24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cs="Times New Roman" w:hint="default"/>
        <w:sz w:val="24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  <w:sz w:val="24"/>
      </w:rPr>
    </w:lvl>
  </w:abstractNum>
  <w:abstractNum w:abstractNumId="2">
    <w:nsid w:val="13B132CA"/>
    <w:multiLevelType w:val="hybridMultilevel"/>
    <w:tmpl w:val="A1B62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6027B6C"/>
    <w:multiLevelType w:val="hybridMultilevel"/>
    <w:tmpl w:val="903249EE"/>
    <w:lvl w:ilvl="0" w:tplc="947A9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17D9221A"/>
    <w:multiLevelType w:val="hybridMultilevel"/>
    <w:tmpl w:val="AD842CE6"/>
    <w:lvl w:ilvl="0" w:tplc="345882A0">
      <w:start w:val="1"/>
      <w:numFmt w:val="decimal"/>
      <w:lvlText w:val="%1."/>
      <w:lvlJc w:val="left"/>
      <w:pPr>
        <w:tabs>
          <w:tab w:val="num" w:pos="990"/>
        </w:tabs>
        <w:ind w:left="9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5">
    <w:nsid w:val="19157338"/>
    <w:multiLevelType w:val="hybridMultilevel"/>
    <w:tmpl w:val="B95A4948"/>
    <w:lvl w:ilvl="0" w:tplc="947A9B90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E15A4F"/>
    <w:multiLevelType w:val="hybridMultilevel"/>
    <w:tmpl w:val="C100958E"/>
    <w:lvl w:ilvl="0" w:tplc="64601828">
      <w:start w:val="1"/>
      <w:numFmt w:val="bullet"/>
      <w:lvlText w:val=""/>
      <w:lvlJc w:val="left"/>
      <w:pPr>
        <w:tabs>
          <w:tab w:val="num" w:pos="1287"/>
        </w:tabs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7">
    <w:nsid w:val="1BC757C0"/>
    <w:multiLevelType w:val="hybridMultilevel"/>
    <w:tmpl w:val="A1B62B8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D737EE2"/>
    <w:multiLevelType w:val="hybridMultilevel"/>
    <w:tmpl w:val="0D5CD9AC"/>
    <w:lvl w:ilvl="0" w:tplc="947A9B90">
      <w:start w:val="1"/>
      <w:numFmt w:val="bullet"/>
      <w:lvlText w:val=""/>
      <w:lvlJc w:val="left"/>
      <w:pPr>
        <w:tabs>
          <w:tab w:val="num" w:pos="390"/>
        </w:tabs>
        <w:ind w:left="390" w:hanging="39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735"/>
        </w:tabs>
        <w:ind w:left="735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1455"/>
        </w:tabs>
        <w:ind w:left="145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2175"/>
        </w:tabs>
        <w:ind w:left="217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2895"/>
        </w:tabs>
        <w:ind w:left="2895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3615"/>
        </w:tabs>
        <w:ind w:left="361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4335"/>
        </w:tabs>
        <w:ind w:left="433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5055"/>
        </w:tabs>
        <w:ind w:left="5055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5775"/>
        </w:tabs>
        <w:ind w:left="5775" w:hanging="360"/>
      </w:pPr>
      <w:rPr>
        <w:rFonts w:ascii="Wingdings" w:hAnsi="Wingdings" w:hint="default"/>
      </w:rPr>
    </w:lvl>
  </w:abstractNum>
  <w:abstractNum w:abstractNumId="9">
    <w:nsid w:val="25CD70F6"/>
    <w:multiLevelType w:val="hybridMultilevel"/>
    <w:tmpl w:val="C1B85166"/>
    <w:lvl w:ilvl="0" w:tplc="E606399E">
      <w:start w:val="12"/>
      <w:numFmt w:val="bullet"/>
      <w:lvlText w:val="-"/>
      <w:lvlJc w:val="left"/>
      <w:pPr>
        <w:tabs>
          <w:tab w:val="num" w:pos="1662"/>
        </w:tabs>
        <w:ind w:left="1662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3800133"/>
    <w:multiLevelType w:val="multilevel"/>
    <w:tmpl w:val="FFFFFFFF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1">
    <w:nsid w:val="33D07DB9"/>
    <w:multiLevelType w:val="hybridMultilevel"/>
    <w:tmpl w:val="03621D5A"/>
    <w:lvl w:ilvl="0" w:tplc="E606399E">
      <w:start w:val="12"/>
      <w:numFmt w:val="bullet"/>
      <w:lvlText w:val="-"/>
      <w:lvlJc w:val="left"/>
      <w:pPr>
        <w:tabs>
          <w:tab w:val="num" w:pos="1662"/>
        </w:tabs>
        <w:ind w:left="1662" w:hanging="390"/>
      </w:pPr>
      <w:rPr>
        <w:rFonts w:ascii="Times New Roman" w:eastAsia="Times New Roman" w:hAnsi="Times New Roman" w:hint="default"/>
      </w:rPr>
    </w:lvl>
    <w:lvl w:ilvl="1" w:tplc="04220003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2">
    <w:nsid w:val="38AC4D30"/>
    <w:multiLevelType w:val="hybridMultilevel"/>
    <w:tmpl w:val="69704EC8"/>
    <w:lvl w:ilvl="0" w:tplc="664E4884">
      <w:start w:val="5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>
    <w:nsid w:val="3A6B64E4"/>
    <w:multiLevelType w:val="multilevel"/>
    <w:tmpl w:val="FFFFFFFF"/>
    <w:lvl w:ilvl="0">
      <w:start w:val="1"/>
      <w:numFmt w:val="bullet"/>
      <w:lvlText w:val="•"/>
      <w:lvlJc w:val="left"/>
      <w:rPr>
        <w:rFonts w:ascii="Times New Roman" w:eastAsia="Times New Roman" w:hAnsi="Times New Roman"/>
        <w:b/>
        <w:i w:val="0"/>
        <w:smallCaps w:val="0"/>
        <w:strike w:val="0"/>
        <w:color w:val="000000"/>
        <w:spacing w:val="0"/>
        <w:w w:val="100"/>
        <w:position w:val="0"/>
        <w:sz w:val="19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4">
    <w:nsid w:val="3E0052D8"/>
    <w:multiLevelType w:val="hybridMultilevel"/>
    <w:tmpl w:val="95402476"/>
    <w:lvl w:ilvl="0" w:tplc="947A9B9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44070DC2"/>
    <w:multiLevelType w:val="hybridMultilevel"/>
    <w:tmpl w:val="109A3F5E"/>
    <w:lvl w:ilvl="0" w:tplc="E606399E">
      <w:start w:val="12"/>
      <w:numFmt w:val="bullet"/>
      <w:lvlText w:val="-"/>
      <w:lvlJc w:val="left"/>
      <w:pPr>
        <w:tabs>
          <w:tab w:val="num" w:pos="1662"/>
        </w:tabs>
        <w:ind w:left="1662" w:hanging="390"/>
      </w:pPr>
      <w:rPr>
        <w:rFonts w:ascii="Times New Roman" w:eastAsia="Times New Roman" w:hAnsi="Times New Roman" w:hint="default"/>
      </w:rPr>
    </w:lvl>
    <w:lvl w:ilvl="1" w:tplc="0422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22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22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22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6">
    <w:nsid w:val="46FC0529"/>
    <w:multiLevelType w:val="hybridMultilevel"/>
    <w:tmpl w:val="89308B4A"/>
    <w:lvl w:ilvl="0" w:tplc="3E281344">
      <w:start w:val="2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4B7A5E18"/>
    <w:multiLevelType w:val="hybridMultilevel"/>
    <w:tmpl w:val="1048F93A"/>
    <w:lvl w:ilvl="0" w:tplc="E606399E">
      <w:start w:val="12"/>
      <w:numFmt w:val="bullet"/>
      <w:lvlText w:val="-"/>
      <w:lvlJc w:val="left"/>
      <w:pPr>
        <w:tabs>
          <w:tab w:val="num" w:pos="1662"/>
        </w:tabs>
        <w:ind w:left="1662" w:hanging="39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F3345E"/>
    <w:multiLevelType w:val="hybridMultilevel"/>
    <w:tmpl w:val="7CCC14A8"/>
    <w:lvl w:ilvl="0" w:tplc="0419000F">
      <w:start w:val="1"/>
      <w:numFmt w:val="decimal"/>
      <w:lvlText w:val="%1."/>
      <w:lvlJc w:val="left"/>
      <w:pPr>
        <w:ind w:left="1077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3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9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  <w:rPr>
        <w:rFonts w:cs="Times New Roman"/>
      </w:rPr>
    </w:lvl>
  </w:abstractNum>
  <w:abstractNum w:abstractNumId="19">
    <w:nsid w:val="54FA4FF2"/>
    <w:multiLevelType w:val="hybridMultilevel"/>
    <w:tmpl w:val="6240BE22"/>
    <w:lvl w:ilvl="0" w:tplc="947A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7615EBF"/>
    <w:multiLevelType w:val="hybridMultilevel"/>
    <w:tmpl w:val="C1CC3398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7E82CD1"/>
    <w:multiLevelType w:val="hybridMultilevel"/>
    <w:tmpl w:val="ED348E36"/>
    <w:lvl w:ilvl="0" w:tplc="947A9B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F1C3609"/>
    <w:multiLevelType w:val="hybridMultilevel"/>
    <w:tmpl w:val="354024B8"/>
    <w:lvl w:ilvl="0" w:tplc="947A9B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0"/>
  </w:num>
  <w:num w:numId="3">
    <w:abstractNumId w:val="2"/>
  </w:num>
  <w:num w:numId="4">
    <w:abstractNumId w:val="7"/>
  </w:num>
  <w:num w:numId="5">
    <w:abstractNumId w:val="6"/>
  </w:num>
  <w:num w:numId="6">
    <w:abstractNumId w:val="17"/>
  </w:num>
  <w:num w:numId="7">
    <w:abstractNumId w:val="9"/>
  </w:num>
  <w:num w:numId="8">
    <w:abstractNumId w:val="0"/>
  </w:num>
  <w:num w:numId="9">
    <w:abstractNumId w:val="11"/>
  </w:num>
  <w:num w:numId="10">
    <w:abstractNumId w:val="15"/>
  </w:num>
  <w:num w:numId="11">
    <w:abstractNumId w:val="8"/>
  </w:num>
  <w:num w:numId="12">
    <w:abstractNumId w:val="1"/>
  </w:num>
  <w:num w:numId="13">
    <w:abstractNumId w:val="5"/>
  </w:num>
  <w:num w:numId="14">
    <w:abstractNumId w:val="19"/>
  </w:num>
  <w:num w:numId="15">
    <w:abstractNumId w:val="14"/>
  </w:num>
  <w:num w:numId="16">
    <w:abstractNumId w:val="21"/>
  </w:num>
  <w:num w:numId="17">
    <w:abstractNumId w:val="3"/>
  </w:num>
  <w:num w:numId="18">
    <w:abstractNumId w:val="22"/>
  </w:num>
  <w:num w:numId="19">
    <w:abstractNumId w:val="18"/>
  </w:num>
  <w:num w:numId="20">
    <w:abstractNumId w:val="10"/>
  </w:num>
  <w:num w:numId="21">
    <w:abstractNumId w:val="13"/>
  </w:num>
  <w:num w:numId="22">
    <w:abstractNumId w:val="16"/>
  </w:num>
  <w:num w:numId="23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8"/>
    <w:rsid w:val="002C123A"/>
    <w:rsid w:val="00413508"/>
    <w:rsid w:val="00A6065A"/>
    <w:rsid w:val="00AD5329"/>
    <w:rsid w:val="00B47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471E7"/>
  </w:style>
  <w:style w:type="paragraph" w:styleId="a5">
    <w:name w:val="List Paragraph"/>
    <w:basedOn w:val="a"/>
    <w:uiPriority w:val="34"/>
    <w:qFormat/>
    <w:rsid w:val="00B471E7"/>
    <w:pPr>
      <w:ind w:left="720"/>
      <w:contextualSpacing/>
    </w:pPr>
    <w:rPr>
      <w:rFonts w:eastAsia="Times New Roman"/>
      <w:lang w:eastAsia="ru-RU"/>
    </w:rPr>
  </w:style>
  <w:style w:type="character" w:customStyle="1" w:styleId="9">
    <w:name w:val="Основной текст (9)_"/>
    <w:basedOn w:val="a0"/>
    <w:link w:val="90"/>
    <w:locked/>
    <w:rsid w:val="00B471E7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471E7"/>
    <w:pPr>
      <w:widowControl w:val="0"/>
      <w:shd w:val="clear" w:color="auto" w:fill="FFFFFF"/>
      <w:spacing w:after="180" w:line="240" w:lineRule="atLeast"/>
      <w:jc w:val="both"/>
    </w:pPr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B471E7"/>
    <w:pPr>
      <w:widowControl w:val="0"/>
      <w:shd w:val="clear" w:color="auto" w:fill="FFFFFF"/>
      <w:spacing w:before="180" w:after="0" w:line="198" w:lineRule="exact"/>
      <w:ind w:hanging="260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rsid w:val="00B471E7"/>
    <w:rPr>
      <w:rFonts w:ascii="Calibri" w:eastAsia="Times New Roman" w:hAnsi="Calibri" w:cs="Times New Roman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"/>
    <w:basedOn w:val="a0"/>
    <w:rsid w:val="00B471E7"/>
    <w:rPr>
      <w:rFonts w:ascii="Times New Roman" w:hAnsi="Times New Roman" w:cs="Times New Roman"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table" w:customStyle="1" w:styleId="10">
    <w:name w:val="Сетка таблицы1"/>
    <w:basedOn w:val="a1"/>
    <w:next w:val="a8"/>
    <w:uiPriority w:val="59"/>
    <w:rsid w:val="00B4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Основной текст (10)1"/>
    <w:basedOn w:val="a"/>
    <w:rsid w:val="00B471E7"/>
    <w:pPr>
      <w:widowControl w:val="0"/>
      <w:shd w:val="clear" w:color="auto" w:fill="FFFFFF"/>
      <w:spacing w:after="180" w:line="191" w:lineRule="exact"/>
    </w:pPr>
    <w:rPr>
      <w:rFonts w:ascii="Times New Roman" w:eastAsia="Calibri" w:hAnsi="Times New Roman" w:cs="Times New Roman"/>
      <w:i/>
      <w:iCs/>
      <w:spacing w:val="-10"/>
      <w:sz w:val="19"/>
      <w:szCs w:val="19"/>
      <w:lang w:val="en-US"/>
    </w:rPr>
  </w:style>
  <w:style w:type="character" w:customStyle="1" w:styleId="BookAntiqua1">
    <w:name w:val="Основной текст + Book Antiqua1"/>
    <w:aliases w:val="4 pt1,Малые прописные1,Интервал 0 pt1,Основной текст (10) + Полужирный"/>
    <w:basedOn w:val="a0"/>
    <w:rsid w:val="00B471E7"/>
    <w:rPr>
      <w:rFonts w:ascii="Book Antiqua" w:hAnsi="Book Antiqua" w:cs="Book Antiqua"/>
      <w:smallCaps/>
      <w:spacing w:val="5"/>
      <w:sz w:val="8"/>
      <w:szCs w:val="8"/>
      <w:u w:val="none"/>
      <w:shd w:val="clear" w:color="auto" w:fill="FFFFFF"/>
    </w:rPr>
  </w:style>
  <w:style w:type="character" w:customStyle="1" w:styleId="a9">
    <w:name w:val="Основной текст + Курсив"/>
    <w:aliases w:val="Интервал 0 pt18"/>
    <w:basedOn w:val="a0"/>
    <w:rsid w:val="00B471E7"/>
    <w:rPr>
      <w:rFonts w:ascii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character" w:customStyle="1" w:styleId="0pt">
    <w:name w:val="Основной текст + Интервал 0 pt"/>
    <w:basedOn w:val="a0"/>
    <w:rsid w:val="00B471E7"/>
    <w:rPr>
      <w:rFonts w:ascii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character" w:customStyle="1" w:styleId="8">
    <w:name w:val="Основной текст (8)_"/>
    <w:basedOn w:val="a0"/>
    <w:link w:val="80"/>
    <w:locked/>
    <w:rsid w:val="00B471E7"/>
    <w:rPr>
      <w:sz w:val="21"/>
      <w:szCs w:val="21"/>
      <w:shd w:val="clear" w:color="auto" w:fill="FFFFFF"/>
    </w:rPr>
  </w:style>
  <w:style w:type="character" w:customStyle="1" w:styleId="89">
    <w:name w:val="Основной текст (8) + 9"/>
    <w:aliases w:val="5 pt17"/>
    <w:basedOn w:val="8"/>
    <w:rsid w:val="00B471E7"/>
    <w:rPr>
      <w:color w:val="000000"/>
      <w:spacing w:val="0"/>
      <w:w w:val="100"/>
      <w:position w:val="0"/>
      <w:sz w:val="19"/>
      <w:szCs w:val="19"/>
      <w:shd w:val="clear" w:color="auto" w:fill="FFFFFF"/>
      <w:lang w:val="uk-UA" w:eastAsia="uk-UA"/>
    </w:rPr>
  </w:style>
  <w:style w:type="paragraph" w:customStyle="1" w:styleId="80">
    <w:name w:val="Основной текст (8)"/>
    <w:basedOn w:val="a"/>
    <w:link w:val="8"/>
    <w:rsid w:val="00B471E7"/>
    <w:pPr>
      <w:widowControl w:val="0"/>
      <w:shd w:val="clear" w:color="auto" w:fill="FFFFFF"/>
      <w:spacing w:after="0" w:line="240" w:lineRule="exact"/>
      <w:ind w:firstLine="680"/>
      <w:jc w:val="both"/>
    </w:pPr>
    <w:rPr>
      <w:sz w:val="21"/>
      <w:szCs w:val="21"/>
    </w:rPr>
  </w:style>
  <w:style w:type="character" w:customStyle="1" w:styleId="13">
    <w:name w:val="Основной текст (13)_"/>
    <w:basedOn w:val="a0"/>
    <w:link w:val="131"/>
    <w:locked/>
    <w:rsid w:val="00B471E7"/>
    <w:rPr>
      <w:b/>
      <w:bCs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471E7"/>
    <w:pPr>
      <w:widowControl w:val="0"/>
      <w:shd w:val="clear" w:color="auto" w:fill="FFFFFF"/>
      <w:spacing w:after="0" w:line="243" w:lineRule="exact"/>
      <w:jc w:val="both"/>
    </w:pPr>
    <w:rPr>
      <w:b/>
      <w:bCs/>
      <w:sz w:val="19"/>
      <w:szCs w:val="19"/>
    </w:rPr>
  </w:style>
  <w:style w:type="character" w:customStyle="1" w:styleId="aa">
    <w:name w:val="Основной текст + Полужирный"/>
    <w:basedOn w:val="a0"/>
    <w:rsid w:val="00B471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paragraph" w:styleId="ab">
    <w:name w:val="header"/>
    <w:basedOn w:val="a"/>
    <w:link w:val="ac"/>
    <w:uiPriority w:val="99"/>
    <w:unhideWhenUsed/>
    <w:rsid w:val="00B47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4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7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471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A"/>
    <w:rPr>
      <w:rFonts w:ascii="Tahoma" w:hAnsi="Tahoma" w:cs="Tahoma"/>
      <w:sz w:val="16"/>
      <w:szCs w:val="16"/>
    </w:rPr>
  </w:style>
  <w:style w:type="numbering" w:customStyle="1" w:styleId="1">
    <w:name w:val="Нет списка1"/>
    <w:next w:val="a2"/>
    <w:uiPriority w:val="99"/>
    <w:semiHidden/>
    <w:unhideWhenUsed/>
    <w:rsid w:val="00B471E7"/>
  </w:style>
  <w:style w:type="paragraph" w:styleId="a5">
    <w:name w:val="List Paragraph"/>
    <w:basedOn w:val="a"/>
    <w:uiPriority w:val="34"/>
    <w:qFormat/>
    <w:rsid w:val="00B471E7"/>
    <w:pPr>
      <w:ind w:left="720"/>
      <w:contextualSpacing/>
    </w:pPr>
    <w:rPr>
      <w:rFonts w:eastAsia="Times New Roman"/>
      <w:lang w:eastAsia="ru-RU"/>
    </w:rPr>
  </w:style>
  <w:style w:type="character" w:customStyle="1" w:styleId="9">
    <w:name w:val="Основной текст (9)_"/>
    <w:basedOn w:val="a0"/>
    <w:link w:val="90"/>
    <w:locked/>
    <w:rsid w:val="00B471E7"/>
    <w:rPr>
      <w:b/>
      <w:bCs/>
      <w:sz w:val="18"/>
      <w:szCs w:val="18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B471E7"/>
    <w:pPr>
      <w:widowControl w:val="0"/>
      <w:shd w:val="clear" w:color="auto" w:fill="FFFFFF"/>
      <w:spacing w:after="180" w:line="240" w:lineRule="atLeast"/>
      <w:jc w:val="both"/>
    </w:pPr>
    <w:rPr>
      <w:b/>
      <w:bCs/>
      <w:sz w:val="18"/>
      <w:szCs w:val="18"/>
      <w:shd w:val="clear" w:color="auto" w:fill="FFFFFF"/>
    </w:rPr>
  </w:style>
  <w:style w:type="paragraph" w:styleId="a6">
    <w:name w:val="Body Text"/>
    <w:basedOn w:val="a"/>
    <w:link w:val="a7"/>
    <w:rsid w:val="00B471E7"/>
    <w:pPr>
      <w:widowControl w:val="0"/>
      <w:shd w:val="clear" w:color="auto" w:fill="FFFFFF"/>
      <w:spacing w:before="180" w:after="0" w:line="198" w:lineRule="exact"/>
      <w:ind w:hanging="260"/>
      <w:jc w:val="both"/>
    </w:pPr>
    <w:rPr>
      <w:rFonts w:ascii="Calibri" w:eastAsia="Times New Roman" w:hAnsi="Calibri" w:cs="Times New Roman"/>
      <w:sz w:val="19"/>
      <w:szCs w:val="19"/>
      <w:lang w:eastAsia="ru-RU"/>
    </w:rPr>
  </w:style>
  <w:style w:type="character" w:customStyle="1" w:styleId="a7">
    <w:name w:val="Основной текст Знак"/>
    <w:basedOn w:val="a0"/>
    <w:link w:val="a6"/>
    <w:rsid w:val="00B471E7"/>
    <w:rPr>
      <w:rFonts w:ascii="Calibri" w:eastAsia="Times New Roman" w:hAnsi="Calibri" w:cs="Times New Roman"/>
      <w:sz w:val="19"/>
      <w:szCs w:val="19"/>
      <w:shd w:val="clear" w:color="auto" w:fill="FFFFFF"/>
      <w:lang w:eastAsia="ru-RU"/>
    </w:rPr>
  </w:style>
  <w:style w:type="character" w:customStyle="1" w:styleId="3">
    <w:name w:val="Основной текст (3)"/>
    <w:basedOn w:val="a0"/>
    <w:rsid w:val="00B471E7"/>
    <w:rPr>
      <w:rFonts w:ascii="Times New Roman" w:hAnsi="Times New Roman" w:cs="Times New Roman"/>
      <w:i/>
      <w:iCs/>
      <w:color w:val="000000"/>
      <w:spacing w:val="-10"/>
      <w:w w:val="100"/>
      <w:position w:val="0"/>
      <w:sz w:val="17"/>
      <w:szCs w:val="17"/>
      <w:u w:val="none"/>
      <w:lang w:val="uk-UA" w:eastAsia="uk-UA"/>
    </w:rPr>
  </w:style>
  <w:style w:type="table" w:customStyle="1" w:styleId="10">
    <w:name w:val="Сетка таблицы1"/>
    <w:basedOn w:val="a1"/>
    <w:next w:val="a8"/>
    <w:uiPriority w:val="59"/>
    <w:rsid w:val="00B4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1">
    <w:name w:val="Основной текст (10)1"/>
    <w:basedOn w:val="a"/>
    <w:rsid w:val="00B471E7"/>
    <w:pPr>
      <w:widowControl w:val="0"/>
      <w:shd w:val="clear" w:color="auto" w:fill="FFFFFF"/>
      <w:spacing w:after="180" w:line="191" w:lineRule="exact"/>
    </w:pPr>
    <w:rPr>
      <w:rFonts w:ascii="Times New Roman" w:eastAsia="Calibri" w:hAnsi="Times New Roman" w:cs="Times New Roman"/>
      <w:i/>
      <w:iCs/>
      <w:spacing w:val="-10"/>
      <w:sz w:val="19"/>
      <w:szCs w:val="19"/>
      <w:lang w:val="en-US"/>
    </w:rPr>
  </w:style>
  <w:style w:type="character" w:customStyle="1" w:styleId="BookAntiqua1">
    <w:name w:val="Основной текст + Book Antiqua1"/>
    <w:aliases w:val="4 pt1,Малые прописные1,Интервал 0 pt1,Основной текст (10) + Полужирный"/>
    <w:basedOn w:val="a0"/>
    <w:rsid w:val="00B471E7"/>
    <w:rPr>
      <w:rFonts w:ascii="Book Antiqua" w:hAnsi="Book Antiqua" w:cs="Book Antiqua"/>
      <w:smallCaps/>
      <w:spacing w:val="5"/>
      <w:sz w:val="8"/>
      <w:szCs w:val="8"/>
      <w:u w:val="none"/>
      <w:shd w:val="clear" w:color="auto" w:fill="FFFFFF"/>
    </w:rPr>
  </w:style>
  <w:style w:type="character" w:customStyle="1" w:styleId="a9">
    <w:name w:val="Основной текст + Курсив"/>
    <w:aliases w:val="Интервал 0 pt18"/>
    <w:basedOn w:val="a0"/>
    <w:rsid w:val="00B471E7"/>
    <w:rPr>
      <w:rFonts w:ascii="Times New Roman" w:hAnsi="Times New Roman" w:cs="Times New Roman"/>
      <w:i/>
      <w:iCs/>
      <w:color w:val="000000"/>
      <w:spacing w:val="-1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character" w:customStyle="1" w:styleId="0pt">
    <w:name w:val="Основной текст + Интервал 0 pt"/>
    <w:basedOn w:val="a0"/>
    <w:rsid w:val="00B471E7"/>
    <w:rPr>
      <w:rFonts w:ascii="Times New Roman" w:hAnsi="Times New Roman" w:cs="Times New Roman"/>
      <w:color w:val="000000"/>
      <w:spacing w:val="-1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character" w:customStyle="1" w:styleId="8">
    <w:name w:val="Основной текст (8)_"/>
    <w:basedOn w:val="a0"/>
    <w:link w:val="80"/>
    <w:locked/>
    <w:rsid w:val="00B471E7"/>
    <w:rPr>
      <w:sz w:val="21"/>
      <w:szCs w:val="21"/>
      <w:shd w:val="clear" w:color="auto" w:fill="FFFFFF"/>
    </w:rPr>
  </w:style>
  <w:style w:type="character" w:customStyle="1" w:styleId="89">
    <w:name w:val="Основной текст (8) + 9"/>
    <w:aliases w:val="5 pt17"/>
    <w:basedOn w:val="8"/>
    <w:rsid w:val="00B471E7"/>
    <w:rPr>
      <w:color w:val="000000"/>
      <w:spacing w:val="0"/>
      <w:w w:val="100"/>
      <w:position w:val="0"/>
      <w:sz w:val="19"/>
      <w:szCs w:val="19"/>
      <w:shd w:val="clear" w:color="auto" w:fill="FFFFFF"/>
      <w:lang w:val="uk-UA" w:eastAsia="uk-UA"/>
    </w:rPr>
  </w:style>
  <w:style w:type="paragraph" w:customStyle="1" w:styleId="80">
    <w:name w:val="Основной текст (8)"/>
    <w:basedOn w:val="a"/>
    <w:link w:val="8"/>
    <w:rsid w:val="00B471E7"/>
    <w:pPr>
      <w:widowControl w:val="0"/>
      <w:shd w:val="clear" w:color="auto" w:fill="FFFFFF"/>
      <w:spacing w:after="0" w:line="240" w:lineRule="exact"/>
      <w:ind w:firstLine="680"/>
      <w:jc w:val="both"/>
    </w:pPr>
    <w:rPr>
      <w:sz w:val="21"/>
      <w:szCs w:val="21"/>
    </w:rPr>
  </w:style>
  <w:style w:type="character" w:customStyle="1" w:styleId="13">
    <w:name w:val="Основной текст (13)_"/>
    <w:basedOn w:val="a0"/>
    <w:link w:val="131"/>
    <w:locked/>
    <w:rsid w:val="00B471E7"/>
    <w:rPr>
      <w:b/>
      <w:bCs/>
      <w:sz w:val="19"/>
      <w:szCs w:val="19"/>
      <w:shd w:val="clear" w:color="auto" w:fill="FFFFFF"/>
    </w:rPr>
  </w:style>
  <w:style w:type="paragraph" w:customStyle="1" w:styleId="131">
    <w:name w:val="Основной текст (13)1"/>
    <w:basedOn w:val="a"/>
    <w:link w:val="13"/>
    <w:rsid w:val="00B471E7"/>
    <w:pPr>
      <w:widowControl w:val="0"/>
      <w:shd w:val="clear" w:color="auto" w:fill="FFFFFF"/>
      <w:spacing w:after="0" w:line="243" w:lineRule="exact"/>
      <w:jc w:val="both"/>
    </w:pPr>
    <w:rPr>
      <w:b/>
      <w:bCs/>
      <w:sz w:val="19"/>
      <w:szCs w:val="19"/>
    </w:rPr>
  </w:style>
  <w:style w:type="character" w:customStyle="1" w:styleId="aa">
    <w:name w:val="Основной текст + Полужирный"/>
    <w:basedOn w:val="a0"/>
    <w:rsid w:val="00B471E7"/>
    <w:rPr>
      <w:rFonts w:ascii="Times New Roman" w:hAnsi="Times New Roman" w:cs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ar-SA"/>
    </w:rPr>
  </w:style>
  <w:style w:type="paragraph" w:styleId="ab">
    <w:name w:val="header"/>
    <w:basedOn w:val="a"/>
    <w:link w:val="ac"/>
    <w:uiPriority w:val="99"/>
    <w:unhideWhenUsed/>
    <w:rsid w:val="00B47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Верхний колонтитул Знак"/>
    <w:basedOn w:val="a0"/>
    <w:link w:val="ab"/>
    <w:uiPriority w:val="99"/>
    <w:rsid w:val="00B471E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B471E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B471E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8">
    <w:name w:val="Table Grid"/>
    <w:basedOn w:val="a1"/>
    <w:uiPriority w:val="59"/>
    <w:rsid w:val="00B471E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4601</Words>
  <Characters>26230</Characters>
  <Application>Microsoft Office Word</Application>
  <DocSecurity>0</DocSecurity>
  <Lines>218</Lines>
  <Paragraphs>61</Paragraphs>
  <ScaleCrop>false</ScaleCrop>
  <Company>SPecialiST RePack</Company>
  <LinksUpToDate>false</LinksUpToDate>
  <CharactersWithSpaces>30770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2020-03-16T07:45:00Z</dcterms:created>
  <dcterms:modified xsi:type="dcterms:W3CDTF">2020-03-17T13:42:00Z</dcterms:modified>
</cp:coreProperties>
</file>